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宋体" w:eastAsia="方正小标宋简体" w:cs="Arial"/>
          <w:bCs/>
          <w:kern w:val="0"/>
          <w:sz w:val="40"/>
          <w:szCs w:val="40"/>
        </w:rPr>
      </w:pPr>
      <w:r>
        <w:rPr>
          <w:rFonts w:hint="eastAsia" w:ascii="方正小标宋简体" w:hAnsi="宋体" w:eastAsia="方正小标宋简体" w:cs="Arial"/>
          <w:bCs/>
          <w:kern w:val="0"/>
          <w:sz w:val="40"/>
          <w:szCs w:val="40"/>
        </w:rPr>
        <w:t>人文社会发展学院龙图教育奖学金评选办法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left="0" w:leftChars="0" w:right="0" w:rightChars="0" w:firstLine="643" w:firstLineChars="200"/>
        <w:textAlignment w:val="auto"/>
        <w:outlineLvl w:val="9"/>
        <w:rPr>
          <w:rFonts w:ascii="仿宋_GB2312" w:eastAsia="仿宋_GB2312" w:cs="Times New Roman"/>
          <w:color w:val="auto"/>
          <w:kern w:val="2"/>
          <w:sz w:val="32"/>
          <w:szCs w:val="32"/>
        </w:rPr>
      </w:pPr>
      <w:r>
        <w:rPr>
          <w:rFonts w:hint="eastAsia" w:ascii="仿宋_GB2312" w:eastAsia="仿宋_GB2312" w:cs="Times New Roman"/>
          <w:b/>
          <w:color w:val="auto"/>
          <w:kern w:val="2"/>
          <w:sz w:val="32"/>
          <w:szCs w:val="32"/>
        </w:rPr>
        <w:t>第一条</w:t>
      </w:r>
      <w:r>
        <w:rPr>
          <w:rFonts w:ascii="仿宋_GB2312" w:eastAsia="仿宋_GB2312" w:cs="Times New Roman"/>
          <w:b/>
          <w:color w:val="auto"/>
          <w:kern w:val="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为鼓励学生刻苦学习，奋发向上，北京万海龙图教育咨询有限公司</w:t>
      </w:r>
      <w:r>
        <w:rPr>
          <w:rFonts w:hint="eastAsia" w:ascii="仿宋_GB2312" w:eastAsia="仿宋_GB2312"/>
          <w:sz w:val="32"/>
          <w:szCs w:val="32"/>
          <w:lang w:eastAsia="zh-CN"/>
        </w:rPr>
        <w:t>（以下简称“龙图教育”）</w:t>
      </w:r>
      <w:r>
        <w:rPr>
          <w:rFonts w:hint="eastAsia" w:ascii="仿宋_GB2312" w:eastAsia="仿宋_GB2312"/>
          <w:sz w:val="32"/>
          <w:szCs w:val="32"/>
        </w:rPr>
        <w:t>在我院设立“龙图教育奖学金”，</w:t>
      </w:r>
      <w:r>
        <w:rPr>
          <w:rFonts w:hint="eastAsia" w:ascii="仿宋_GB2312" w:eastAsia="仿宋_GB2312" w:cs="Times New Roman"/>
          <w:color w:val="auto"/>
          <w:kern w:val="2"/>
          <w:sz w:val="32"/>
          <w:szCs w:val="32"/>
        </w:rPr>
        <w:t>为做好奖学金的评定及发放工作，结合学院实际情况，特制定本办法。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left="0" w:leftChars="0" w:right="0" w:rightChars="0" w:firstLine="640"/>
        <w:textAlignment w:val="auto"/>
        <w:outlineLvl w:val="9"/>
        <w:rPr>
          <w:rFonts w:ascii="仿宋_GB2312" w:eastAsia="仿宋_GB2312" w:cs="Times New Roman"/>
          <w:color w:val="FF0000"/>
          <w:kern w:val="2"/>
          <w:sz w:val="32"/>
          <w:szCs w:val="32"/>
        </w:rPr>
      </w:pPr>
      <w:r>
        <w:rPr>
          <w:rFonts w:hint="eastAsia" w:ascii="仿宋_GB2312" w:eastAsia="仿宋_GB2312" w:cs="Times New Roman"/>
          <w:b/>
          <w:color w:val="auto"/>
          <w:kern w:val="2"/>
          <w:sz w:val="32"/>
          <w:szCs w:val="32"/>
        </w:rPr>
        <w:t>第二条</w:t>
      </w:r>
      <w:r>
        <w:rPr>
          <w:rFonts w:ascii="仿宋_GB2312" w:eastAsia="仿宋_GB2312" w:cs="Times New Roman"/>
          <w:b/>
          <w:color w:val="auto"/>
          <w:kern w:val="2"/>
          <w:sz w:val="32"/>
          <w:szCs w:val="32"/>
        </w:rPr>
        <w:t xml:space="preserve">  </w:t>
      </w:r>
      <w:r>
        <w:rPr>
          <w:rFonts w:hint="eastAsia" w:ascii="仿宋_GB2312" w:eastAsia="仿宋_GB2312" w:cs="Times New Roman"/>
          <w:bCs/>
          <w:color w:val="auto"/>
          <w:kern w:val="2"/>
          <w:sz w:val="32"/>
          <w:szCs w:val="32"/>
        </w:rPr>
        <w:t>龙图教育奖学金</w:t>
      </w:r>
      <w:r>
        <w:rPr>
          <w:rFonts w:hint="eastAsia" w:ascii="仿宋_GB2312" w:eastAsia="仿宋_GB2312" w:cs="Times New Roman"/>
          <w:bCs/>
          <w:color w:val="auto"/>
          <w:kern w:val="2"/>
          <w:sz w:val="32"/>
          <w:szCs w:val="32"/>
          <w:lang w:eastAsia="zh-CN"/>
        </w:rPr>
        <w:t>奖励对象为我院品学兼优的全日制普通本科四年级在校生</w:t>
      </w:r>
      <w:r>
        <w:rPr>
          <w:rFonts w:hint="eastAsia" w:ascii="仿宋_GB2312" w:eastAsia="仿宋_GB2312" w:cs="Times New Roman"/>
          <w:color w:val="auto"/>
          <w:kern w:val="2"/>
          <w:sz w:val="32"/>
          <w:szCs w:val="32"/>
        </w:rPr>
        <w:t>。</w:t>
      </w:r>
      <w:r>
        <w:rPr>
          <w:rFonts w:hint="eastAsia" w:ascii="仿宋_GB2312" w:eastAsia="仿宋_GB2312" w:cs="Times New Roman"/>
          <w:bCs/>
          <w:color w:val="auto"/>
          <w:kern w:val="2"/>
          <w:sz w:val="32"/>
          <w:szCs w:val="32"/>
        </w:rPr>
        <w:t>龙图教育奖学金分设龙图教育考研奖学金和龙图教育·指南针司考奖学金两个奖项，</w:t>
      </w:r>
      <w:r>
        <w:rPr>
          <w:rFonts w:hint="eastAsia" w:ascii="仿宋_GB2312" w:eastAsia="仿宋_GB2312" w:cs="Times New Roman"/>
          <w:color w:val="auto"/>
          <w:kern w:val="2"/>
          <w:sz w:val="32"/>
          <w:szCs w:val="32"/>
        </w:rPr>
        <w:t>每年</w:t>
      </w:r>
      <w:r>
        <w:rPr>
          <w:rFonts w:hint="eastAsia" w:ascii="仿宋_GB2312" w:eastAsia="仿宋_GB2312" w:cs="Times New Roman"/>
          <w:color w:val="auto"/>
          <w:kern w:val="2"/>
          <w:sz w:val="32"/>
          <w:szCs w:val="32"/>
          <w:lang w:eastAsia="zh-CN"/>
        </w:rPr>
        <w:t>两个奖项</w:t>
      </w:r>
      <w:r>
        <w:rPr>
          <w:rFonts w:hint="eastAsia" w:ascii="仿宋_GB2312" w:eastAsia="仿宋_GB2312" w:cs="Times New Roman"/>
          <w:color w:val="auto"/>
          <w:kern w:val="2"/>
          <w:sz w:val="32"/>
          <w:szCs w:val="32"/>
        </w:rPr>
        <w:t>各评选5名予以奖励，奖励金额每人4000元人民币。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left="0" w:leftChars="0" w:right="0" w:rightChars="0" w:firstLine="627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第三条</w:t>
      </w:r>
      <w:r>
        <w:rPr>
          <w:rFonts w:ascii="仿宋_GB2312" w:eastAsia="仿宋_GB2312"/>
          <w:b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bCs/>
          <w:color w:val="auto"/>
          <w:sz w:val="32"/>
          <w:szCs w:val="32"/>
          <w:shd w:val="clear" w:color="auto" w:fill="auto"/>
          <w:lang w:eastAsia="zh-CN"/>
        </w:rPr>
        <w:t>学院</w:t>
      </w:r>
      <w:r>
        <w:rPr>
          <w:rFonts w:hint="eastAsia" w:ascii="仿宋_GB2312" w:eastAsia="仿宋_GB2312"/>
          <w:sz w:val="32"/>
          <w:szCs w:val="32"/>
          <w:shd w:val="clear" w:color="auto" w:fill="auto"/>
        </w:rPr>
        <w:t>负责</w:t>
      </w:r>
      <w:r>
        <w:rPr>
          <w:rFonts w:hint="eastAsia" w:ascii="仿宋_GB2312" w:eastAsia="仿宋_GB2312"/>
          <w:bCs/>
          <w:sz w:val="32"/>
          <w:szCs w:val="32"/>
          <w:shd w:val="clear" w:color="auto" w:fill="auto"/>
        </w:rPr>
        <w:t>龙图教育奖</w:t>
      </w:r>
      <w:r>
        <w:rPr>
          <w:rFonts w:hint="eastAsia" w:ascii="仿宋_GB2312" w:eastAsia="仿宋_GB2312"/>
          <w:sz w:val="32"/>
          <w:szCs w:val="32"/>
          <w:shd w:val="clear" w:color="auto" w:fill="auto"/>
        </w:rPr>
        <w:t>学金的审定和</w:t>
      </w:r>
      <w:r>
        <w:rPr>
          <w:rFonts w:hint="eastAsia" w:ascii="仿宋_GB2312" w:eastAsia="仿宋_GB2312"/>
          <w:sz w:val="32"/>
          <w:szCs w:val="32"/>
          <w:shd w:val="clear" w:color="auto" w:fill="auto"/>
          <w:lang w:eastAsia="zh-CN"/>
        </w:rPr>
        <w:t>管理</w:t>
      </w:r>
      <w:r>
        <w:rPr>
          <w:rFonts w:hint="eastAsia" w:ascii="仿宋_GB2312" w:eastAsia="仿宋_GB2312"/>
          <w:sz w:val="32"/>
          <w:szCs w:val="32"/>
          <w:shd w:val="clear" w:color="auto" w:fill="auto"/>
        </w:rPr>
        <w:t>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left="0" w:leftChars="0" w:right="0" w:rightChars="0" w:firstLine="630" w:firstLineChars="196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第四条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bCs/>
          <w:sz w:val="32"/>
          <w:szCs w:val="32"/>
        </w:rPr>
        <w:t>龙图教育奖学金评选</w:t>
      </w:r>
      <w:r>
        <w:rPr>
          <w:rFonts w:hint="eastAsia" w:ascii="仿宋_GB2312" w:eastAsia="仿宋_GB2312"/>
          <w:sz w:val="32"/>
          <w:szCs w:val="32"/>
        </w:rPr>
        <w:t>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left="0" w:leftChars="0" w:right="0" w:rightChars="0" w:firstLine="630" w:firstLineChars="196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（一）龙图教育考研奖学金评选条件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1.</w:t>
      </w:r>
      <w:r>
        <w:rPr>
          <w:rFonts w:ascii="仿宋" w:hAnsi="仿宋" w:eastAsia="仿宋"/>
          <w:sz w:val="32"/>
          <w:szCs w:val="32"/>
        </w:rPr>
        <w:t>热爱祖国，拥护中国共产党的领导</w:t>
      </w:r>
      <w:r>
        <w:rPr>
          <w:rFonts w:hint="eastAsia" w:ascii="仿宋_GB2312" w:hAnsi="宋体" w:eastAsia="仿宋_GB2312"/>
          <w:sz w:val="32"/>
          <w:szCs w:val="32"/>
        </w:rPr>
        <w:t>，遵守国家法律法规和学校规章制度，具有良好的思想政治素质和道德修养；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ascii="仿宋_GB2312" w:eastAsia="仿宋_GB2312" w:cs="Times New Roman"/>
          <w:color w:val="auto"/>
          <w:kern w:val="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2.</w:t>
      </w:r>
      <w:r>
        <w:rPr>
          <w:rFonts w:hint="eastAsia" w:ascii="仿宋_GB2312" w:eastAsia="仿宋_GB2312"/>
          <w:sz w:val="32"/>
          <w:szCs w:val="32"/>
          <w:lang w:eastAsia="zh-CN"/>
        </w:rPr>
        <w:t>具有良好的专业素养，</w:t>
      </w:r>
      <w:r>
        <w:rPr>
          <w:rFonts w:hint="eastAsia" w:ascii="仿宋_GB2312" w:eastAsia="仿宋_GB2312" w:cs="Times New Roman"/>
          <w:color w:val="auto"/>
          <w:kern w:val="2"/>
          <w:sz w:val="32"/>
          <w:szCs w:val="32"/>
        </w:rPr>
        <w:t>考取法</w:t>
      </w:r>
      <w:r>
        <w:rPr>
          <w:rFonts w:hint="eastAsia" w:ascii="仿宋_GB2312" w:eastAsia="仿宋_GB2312" w:cs="Times New Roman"/>
          <w:color w:val="auto"/>
          <w:kern w:val="2"/>
          <w:sz w:val="32"/>
          <w:szCs w:val="32"/>
          <w:lang w:eastAsia="zh-CN"/>
        </w:rPr>
        <w:t>学类</w:t>
      </w:r>
      <w:r>
        <w:rPr>
          <w:rFonts w:hint="eastAsia" w:ascii="仿宋_GB2312" w:eastAsia="仿宋_GB2312" w:cs="Times New Roman"/>
          <w:color w:val="auto"/>
          <w:kern w:val="2"/>
          <w:sz w:val="32"/>
          <w:szCs w:val="32"/>
        </w:rPr>
        <w:t>硕士，</w:t>
      </w:r>
      <w:r>
        <w:rPr>
          <w:rFonts w:hint="eastAsia" w:ascii="仿宋_GB2312" w:eastAsia="仿宋_GB2312" w:cs="Times New Roman"/>
          <w:color w:val="auto"/>
          <w:kern w:val="2"/>
          <w:sz w:val="32"/>
          <w:szCs w:val="32"/>
          <w:lang w:eastAsia="zh-CN"/>
        </w:rPr>
        <w:t>有</w:t>
      </w:r>
      <w:r>
        <w:rPr>
          <w:rFonts w:hint="eastAsia" w:ascii="仿宋_GB2312" w:eastAsia="仿宋_GB2312" w:cs="Times New Roman"/>
          <w:color w:val="auto"/>
          <w:kern w:val="2"/>
          <w:sz w:val="32"/>
          <w:szCs w:val="32"/>
        </w:rPr>
        <w:t>录取通知书</w:t>
      </w:r>
      <w:r>
        <w:rPr>
          <w:rFonts w:hint="eastAsia" w:ascii="仿宋_GB2312" w:eastAsia="仿宋_GB2312" w:cs="Times New Roman"/>
          <w:color w:val="auto"/>
          <w:kern w:val="2"/>
          <w:sz w:val="32"/>
          <w:szCs w:val="32"/>
          <w:lang w:eastAsia="zh-CN"/>
        </w:rPr>
        <w:t>或被正式录取的相关证明材料</w:t>
      </w:r>
      <w:r>
        <w:rPr>
          <w:rFonts w:hint="eastAsia" w:ascii="仿宋_GB2312" w:eastAsia="仿宋_GB2312" w:cs="Times New Roman"/>
          <w:color w:val="auto"/>
          <w:kern w:val="2"/>
          <w:sz w:val="32"/>
          <w:szCs w:val="32"/>
        </w:rPr>
        <w:t>；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ascii="仿宋_GB2312" w:eastAsia="仿宋_GB2312" w:cs="Times New Roman"/>
          <w:color w:val="auto"/>
          <w:kern w:val="2"/>
          <w:sz w:val="32"/>
          <w:szCs w:val="32"/>
        </w:rPr>
      </w:pPr>
      <w:r>
        <w:rPr>
          <w:rFonts w:hint="eastAsia" w:ascii="仿宋_GB2312" w:eastAsia="仿宋_GB2312" w:cs="Times New Roman"/>
          <w:color w:val="auto"/>
          <w:kern w:val="2"/>
          <w:sz w:val="32"/>
          <w:szCs w:val="32"/>
        </w:rPr>
        <w:t>3</w:t>
      </w:r>
      <w:r>
        <w:rPr>
          <w:rFonts w:ascii="仿宋_GB2312" w:eastAsia="仿宋_GB2312" w:cs="Times New Roman"/>
          <w:color w:val="auto"/>
          <w:kern w:val="2"/>
          <w:sz w:val="32"/>
          <w:szCs w:val="32"/>
        </w:rPr>
        <w:t>.</w:t>
      </w:r>
      <w:r>
        <w:rPr>
          <w:rFonts w:hint="eastAsia" w:ascii="仿宋_GB2312" w:eastAsia="仿宋_GB2312" w:cs="Times New Roman"/>
          <w:color w:val="auto"/>
          <w:kern w:val="2"/>
          <w:sz w:val="32"/>
          <w:szCs w:val="32"/>
        </w:rPr>
        <w:t>同等条件下，考取院校综合评价排名靠前者优先。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left="0" w:leftChars="0" w:right="0" w:rightChars="0" w:firstLine="630" w:firstLineChars="196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（二）龙图教育·指南针司考奖学金评选条件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1.</w:t>
      </w:r>
      <w:r>
        <w:rPr>
          <w:rFonts w:ascii="仿宋" w:hAnsi="仿宋" w:eastAsia="仿宋"/>
          <w:sz w:val="32"/>
          <w:szCs w:val="32"/>
        </w:rPr>
        <w:t>热爱祖国，拥护中国共产党的领导</w:t>
      </w:r>
      <w:r>
        <w:rPr>
          <w:rFonts w:hint="eastAsia" w:ascii="仿宋_GB2312" w:hAnsi="宋体" w:eastAsia="仿宋_GB2312"/>
          <w:sz w:val="32"/>
          <w:szCs w:val="32"/>
        </w:rPr>
        <w:t>，遵守国家法律法规和学校规章制度，具有良好的思想政治素质和道德修养；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2.</w:t>
      </w:r>
      <w:r>
        <w:rPr>
          <w:rFonts w:hint="eastAsia" w:ascii="仿宋_GB2312" w:eastAsia="仿宋_GB2312"/>
          <w:sz w:val="32"/>
          <w:szCs w:val="32"/>
        </w:rPr>
        <w:t>参加并通过司法考试；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ascii="仿宋_GB2312" w:eastAsia="仿宋_GB2312" w:cs="Times New Roman"/>
          <w:color w:val="auto"/>
          <w:kern w:val="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3.同等条件下，司法考试成绩优异者优先。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left="0" w:leftChars="0" w:right="0" w:rightChars="0" w:firstLine="643" w:firstLineChars="200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第五条</w:t>
      </w:r>
      <w:r>
        <w:rPr>
          <w:rFonts w:ascii="仿宋_GB2312" w:eastAsia="仿宋_GB2312"/>
          <w:b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评审程序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1.</w:t>
      </w:r>
      <w:r>
        <w:rPr>
          <w:rFonts w:hint="eastAsia" w:ascii="仿宋_GB2312" w:eastAsia="仿宋_GB2312"/>
          <w:sz w:val="32"/>
          <w:szCs w:val="32"/>
        </w:rPr>
        <w:t>本人申请。学生向学院提出申请并填写《人文社会发展学院龙图教育奖学金申请表》，提供有关证明材料；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2.</w:t>
      </w:r>
      <w:r>
        <w:rPr>
          <w:rFonts w:hint="eastAsia" w:ascii="仿宋_GB2312" w:eastAsia="仿宋_GB2312"/>
          <w:sz w:val="32"/>
          <w:szCs w:val="32"/>
        </w:rPr>
        <w:t>班级民主评议。班级民主评议要以参加人数不少于全班同学的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2/3</w:t>
      </w:r>
      <w:r>
        <w:rPr>
          <w:rFonts w:hint="eastAsia" w:ascii="仿宋_GB2312" w:eastAsia="仿宋_GB2312"/>
          <w:sz w:val="32"/>
          <w:szCs w:val="32"/>
        </w:rPr>
        <w:t>且参加评议的学生</w:t>
      </w:r>
      <w:r>
        <w:rPr>
          <w:rFonts w:ascii="仿宋_GB2312" w:eastAsia="仿宋_GB2312"/>
          <w:sz w:val="32"/>
          <w:szCs w:val="32"/>
        </w:rPr>
        <w:t>1/2</w:t>
      </w:r>
      <w:r>
        <w:rPr>
          <w:rFonts w:hint="eastAsia" w:ascii="仿宋_GB2312" w:eastAsia="仿宋_GB2312"/>
          <w:sz w:val="32"/>
          <w:szCs w:val="32"/>
        </w:rPr>
        <w:t>以上同意方可推荐；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3.</w:t>
      </w:r>
      <w:r>
        <w:rPr>
          <w:rFonts w:hint="eastAsia" w:ascii="仿宋_GB2312" w:eastAsia="仿宋_GB2312"/>
          <w:sz w:val="32"/>
          <w:szCs w:val="32"/>
          <w:lang w:eastAsia="zh-CN"/>
        </w:rPr>
        <w:t>学院审定</w:t>
      </w:r>
      <w:r>
        <w:rPr>
          <w:rFonts w:hint="eastAsia" w:ascii="仿宋_GB2312" w:eastAsia="仿宋_GB2312"/>
          <w:sz w:val="32"/>
          <w:szCs w:val="32"/>
        </w:rPr>
        <w:t>。</w:t>
      </w:r>
      <w:r>
        <w:rPr>
          <w:rFonts w:hint="eastAsia" w:ascii="仿宋_GB2312" w:eastAsia="仿宋_GB2312"/>
          <w:bCs/>
          <w:sz w:val="32"/>
          <w:szCs w:val="32"/>
        </w:rPr>
        <w:t>学</w:t>
      </w:r>
      <w:r>
        <w:rPr>
          <w:rFonts w:hint="eastAsia" w:ascii="仿宋_GB2312" w:eastAsia="仿宋_GB2312"/>
          <w:sz w:val="32"/>
          <w:szCs w:val="32"/>
        </w:rPr>
        <w:t>院对班级推荐结果进行审查，经审查符合评选条件的，</w:t>
      </w:r>
      <w:r>
        <w:rPr>
          <w:rFonts w:hint="eastAsia" w:ascii="仿宋_GB2312" w:eastAsia="仿宋_GB2312"/>
          <w:sz w:val="32"/>
          <w:szCs w:val="32"/>
          <w:lang w:eastAsia="zh-CN"/>
        </w:rPr>
        <w:t>在学院内</w:t>
      </w:r>
      <w:r>
        <w:rPr>
          <w:rFonts w:hint="eastAsia" w:ascii="仿宋_GB2312" w:eastAsia="仿宋_GB2312"/>
          <w:sz w:val="32"/>
          <w:szCs w:val="32"/>
        </w:rPr>
        <w:t>公示3个工作日，对公示期内被提出异议的学生，应予以重新审查；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宋体" w:eastAsia="仿宋_GB2312"/>
          <w:sz w:val="32"/>
          <w:szCs w:val="32"/>
        </w:rPr>
        <w:t>资助方备案。公示期满无异议后，报</w:t>
      </w:r>
      <w:r>
        <w:rPr>
          <w:rFonts w:hint="eastAsia" w:ascii="仿宋_GB2312" w:eastAsia="仿宋_GB2312"/>
          <w:sz w:val="32"/>
          <w:szCs w:val="32"/>
        </w:rPr>
        <w:t>龙图教育</w:t>
      </w:r>
      <w:r>
        <w:rPr>
          <w:rFonts w:hint="eastAsia" w:ascii="仿宋_GB2312" w:hAnsi="宋体" w:eastAsia="仿宋_GB2312"/>
          <w:sz w:val="32"/>
          <w:szCs w:val="32"/>
        </w:rPr>
        <w:t>备案；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学校基金会审核发放。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left="0" w:leftChars="0" w:right="0" w:rightChars="0" w:firstLine="630" w:firstLineChars="196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第六条</w:t>
      </w:r>
      <w:r>
        <w:rPr>
          <w:rFonts w:ascii="仿宋_GB2312" w:eastAsia="仿宋_GB2312"/>
          <w:b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评审工作坚持公开、公平、公正原则。奖学金按学年度申请和评审，每年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12月进行龙图教育·指南针司考奖学金评审，每年</w:t>
      </w:r>
      <w:r>
        <w:rPr>
          <w:rFonts w:hint="eastAsia" w:ascii="仿宋_GB2312" w:eastAsia="仿宋_GB2312"/>
          <w:sz w:val="32"/>
          <w:szCs w:val="32"/>
        </w:rPr>
        <w:t>5月进行</w:t>
      </w:r>
      <w:r>
        <w:rPr>
          <w:rFonts w:hint="eastAsia" w:ascii="仿宋_GB2312" w:eastAsia="仿宋_GB2312" w:cs="Times New Roman"/>
          <w:bCs/>
          <w:color w:val="auto"/>
          <w:kern w:val="2"/>
          <w:sz w:val="32"/>
          <w:szCs w:val="32"/>
        </w:rPr>
        <w:t>龙图教育</w:t>
      </w:r>
      <w:r>
        <w:rPr>
          <w:rFonts w:hint="eastAsia" w:ascii="仿宋_GB2312" w:eastAsia="仿宋_GB2312"/>
          <w:sz w:val="32"/>
          <w:szCs w:val="32"/>
          <w:lang w:eastAsia="zh-CN"/>
        </w:rPr>
        <w:t>考研奖学金</w:t>
      </w:r>
      <w:r>
        <w:rPr>
          <w:rFonts w:hint="eastAsia" w:ascii="仿宋_GB2312" w:eastAsia="仿宋_GB2312"/>
          <w:sz w:val="32"/>
          <w:szCs w:val="32"/>
        </w:rPr>
        <w:t>评审，实行等额评审。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left="0" w:leftChars="0" w:right="0" w:rightChars="0" w:firstLine="643" w:firstLineChars="200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第七条</w:t>
      </w:r>
      <w:r>
        <w:rPr>
          <w:rFonts w:ascii="仿宋_GB2312" w:eastAsia="仿宋_GB2312"/>
          <w:b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龙图教育奖学金要专款专用，任何人不得截留、挪用和挤占。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left="0" w:leftChars="0" w:right="0" w:rightChars="0" w:firstLine="639" w:firstLineChars="199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第八条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有下列行为之一者，取消该项奖学金评定资格。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1.</w:t>
      </w:r>
      <w:r>
        <w:rPr>
          <w:rFonts w:hint="eastAsia" w:ascii="仿宋_GB2312" w:eastAsia="仿宋_GB2312"/>
          <w:sz w:val="32"/>
          <w:szCs w:val="32"/>
        </w:rPr>
        <w:t>违反校纪校规者；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2.</w:t>
      </w:r>
      <w:r>
        <w:rPr>
          <w:rFonts w:hint="eastAsia" w:ascii="仿宋_GB2312" w:eastAsia="仿宋_GB2312"/>
          <w:sz w:val="32"/>
          <w:szCs w:val="32"/>
        </w:rPr>
        <w:t>在申请该项奖学金过程中弄虚作假者。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left="0" w:leftChars="0" w:right="0" w:rightChars="0" w:firstLine="643" w:firstLineChars="200"/>
        <w:textAlignment w:val="auto"/>
        <w:outlineLvl w:val="9"/>
      </w:pPr>
      <w:r>
        <w:rPr>
          <w:rFonts w:hint="eastAsia" w:ascii="仿宋_GB2312" w:eastAsia="仿宋_GB2312"/>
          <w:b/>
          <w:sz w:val="32"/>
          <w:szCs w:val="32"/>
        </w:rPr>
        <w:t>第九条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本办法由人文社会发展学院</w:t>
      </w:r>
      <w:r>
        <w:rPr>
          <w:rFonts w:hint="eastAsia" w:ascii="仿宋_GB2312" w:eastAsia="仿宋_GB2312"/>
          <w:sz w:val="32"/>
          <w:szCs w:val="32"/>
          <w:lang w:eastAsia="zh-CN"/>
        </w:rPr>
        <w:t>党政综合办公室</w:t>
      </w:r>
      <w:r>
        <w:rPr>
          <w:rFonts w:hint="eastAsia" w:ascii="仿宋_GB2312" w:eastAsia="仿宋_GB2312"/>
          <w:sz w:val="32"/>
          <w:szCs w:val="32"/>
        </w:rPr>
        <w:t>负责解释，从发文之日起实施。</w:t>
      </w:r>
    </w:p>
    <w:sectPr>
      <w:pgSz w:w="11906" w:h="16838"/>
      <w:pgMar w:top="1440" w:right="1406" w:bottom="1440" w:left="140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rsids>
    <w:rsidRoot w:val="006C0E2E"/>
    <w:rsid w:val="000241A6"/>
    <w:rsid w:val="00026F61"/>
    <w:rsid w:val="000A65CA"/>
    <w:rsid w:val="000B04DD"/>
    <w:rsid w:val="000B4F5C"/>
    <w:rsid w:val="000D2AD3"/>
    <w:rsid w:val="000D2B0D"/>
    <w:rsid w:val="00126F68"/>
    <w:rsid w:val="00207806"/>
    <w:rsid w:val="00243E29"/>
    <w:rsid w:val="002706F0"/>
    <w:rsid w:val="00283B7D"/>
    <w:rsid w:val="002B5EEE"/>
    <w:rsid w:val="002B69A7"/>
    <w:rsid w:val="002C5F9C"/>
    <w:rsid w:val="002D02A3"/>
    <w:rsid w:val="002E01C9"/>
    <w:rsid w:val="0033144C"/>
    <w:rsid w:val="0033543E"/>
    <w:rsid w:val="00417B31"/>
    <w:rsid w:val="00470B34"/>
    <w:rsid w:val="004853AC"/>
    <w:rsid w:val="004F5669"/>
    <w:rsid w:val="00501E3C"/>
    <w:rsid w:val="005363B3"/>
    <w:rsid w:val="0054228F"/>
    <w:rsid w:val="005F2C86"/>
    <w:rsid w:val="00610F17"/>
    <w:rsid w:val="00623223"/>
    <w:rsid w:val="00627694"/>
    <w:rsid w:val="00633CFC"/>
    <w:rsid w:val="00680F93"/>
    <w:rsid w:val="00682DDA"/>
    <w:rsid w:val="006C0E2E"/>
    <w:rsid w:val="006D45E9"/>
    <w:rsid w:val="0072114C"/>
    <w:rsid w:val="00743FE9"/>
    <w:rsid w:val="007801FD"/>
    <w:rsid w:val="007A76F1"/>
    <w:rsid w:val="0084048B"/>
    <w:rsid w:val="00851AE9"/>
    <w:rsid w:val="008A0C91"/>
    <w:rsid w:val="008D1CAF"/>
    <w:rsid w:val="00937C40"/>
    <w:rsid w:val="0094435B"/>
    <w:rsid w:val="009C37A4"/>
    <w:rsid w:val="009C669C"/>
    <w:rsid w:val="00B21D64"/>
    <w:rsid w:val="00B30CAB"/>
    <w:rsid w:val="00B619E5"/>
    <w:rsid w:val="00BB3B2A"/>
    <w:rsid w:val="00BB578C"/>
    <w:rsid w:val="00BD5EA1"/>
    <w:rsid w:val="00C40F0A"/>
    <w:rsid w:val="00C44779"/>
    <w:rsid w:val="00C6734E"/>
    <w:rsid w:val="00CA6A38"/>
    <w:rsid w:val="00D54C3E"/>
    <w:rsid w:val="00DB7B98"/>
    <w:rsid w:val="00DE1C03"/>
    <w:rsid w:val="00DF3BB9"/>
    <w:rsid w:val="00E126D5"/>
    <w:rsid w:val="00E26F61"/>
    <w:rsid w:val="00E44CCF"/>
    <w:rsid w:val="00F62781"/>
    <w:rsid w:val="00FC7C62"/>
    <w:rsid w:val="051F0172"/>
    <w:rsid w:val="084D4721"/>
    <w:rsid w:val="0D195D1E"/>
    <w:rsid w:val="121D3544"/>
    <w:rsid w:val="1F0A37FE"/>
    <w:rsid w:val="22D05F31"/>
    <w:rsid w:val="23AC4469"/>
    <w:rsid w:val="26901971"/>
    <w:rsid w:val="27805B4A"/>
    <w:rsid w:val="2B360E9E"/>
    <w:rsid w:val="2E4F4F38"/>
    <w:rsid w:val="30E03411"/>
    <w:rsid w:val="37FC5140"/>
    <w:rsid w:val="3A8063C9"/>
    <w:rsid w:val="3AC81218"/>
    <w:rsid w:val="3DC9533E"/>
    <w:rsid w:val="42D5259D"/>
    <w:rsid w:val="444A6029"/>
    <w:rsid w:val="4E361C2A"/>
    <w:rsid w:val="53AC11F1"/>
    <w:rsid w:val="5A2A3EB2"/>
    <w:rsid w:val="5BA96CB6"/>
    <w:rsid w:val="5C3E6EE8"/>
    <w:rsid w:val="5CB42DD0"/>
    <w:rsid w:val="5E4E615A"/>
    <w:rsid w:val="62C702A7"/>
    <w:rsid w:val="64257BDE"/>
    <w:rsid w:val="67813E3B"/>
    <w:rsid w:val="68A51E89"/>
    <w:rsid w:val="6DC17430"/>
    <w:rsid w:val="6F3D583A"/>
    <w:rsid w:val="70E94B77"/>
    <w:rsid w:val="7E67021A"/>
    <w:rsid w:val="7FB27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7">
    <w:name w:val="页眉 Char"/>
    <w:basedOn w:val="4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4"/>
    <w:link w:val="2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155</Words>
  <Characters>885</Characters>
  <Lines>7</Lines>
  <Paragraphs>2</Paragraphs>
  <ScaleCrop>false</ScaleCrop>
  <LinksUpToDate>false</LinksUpToDate>
  <CharactersWithSpaces>1038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2016-07-06T02:18:00Z</dcterms:created>
  <dc:creator>李福云</dc:creator>
  <cp:lastModifiedBy>Administrator</cp:lastModifiedBy>
  <cp:lastPrinted>2016-09-08T02:04:00Z</cp:lastPrinted>
  <dcterms:modified xsi:type="dcterms:W3CDTF">2017-11-01T01:25:35Z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