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8EBC">
      <w:pPr>
        <w:spacing w:line="360" w:lineRule="exact"/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二十</w:t>
      </w:r>
      <w:r>
        <w:rPr>
          <w:rFonts w:ascii="黑体" w:hAnsi="黑体" w:eastAsia="黑体"/>
          <w:sz w:val="32"/>
          <w:szCs w:val="32"/>
        </w:rPr>
        <w:t>届研究生</w:t>
      </w:r>
      <w:r>
        <w:rPr>
          <w:rFonts w:hint="eastAsia" w:ascii="黑体" w:hAnsi="黑体" w:eastAsia="黑体"/>
          <w:sz w:val="32"/>
          <w:szCs w:val="32"/>
        </w:rPr>
        <w:t>学术</w:t>
      </w:r>
      <w:r>
        <w:rPr>
          <w:rFonts w:ascii="黑体" w:hAnsi="黑体" w:eastAsia="黑体"/>
          <w:sz w:val="32"/>
          <w:szCs w:val="32"/>
        </w:rPr>
        <w:t>论文交流会</w:t>
      </w:r>
      <w:r>
        <w:rPr>
          <w:rFonts w:hint="eastAsia" w:ascii="黑体" w:hAnsi="黑体" w:eastAsia="黑体"/>
          <w:sz w:val="32"/>
          <w:szCs w:val="32"/>
        </w:rPr>
        <w:t>初赛分组安排</w:t>
      </w:r>
    </w:p>
    <w:p w14:paraId="5CAD3849">
      <w:pPr>
        <w:spacing w:line="360" w:lineRule="exact"/>
        <w:ind w:firstLine="0" w:firstLineChars="0"/>
        <w:jc w:val="center"/>
        <w:rPr>
          <w:rFonts w:ascii="仿宋" w:hAnsi="仿宋" w:eastAsia="仿宋"/>
          <w:sz w:val="28"/>
          <w:szCs w:val="28"/>
        </w:rPr>
      </w:pPr>
    </w:p>
    <w:p w14:paraId="53D2700A">
      <w:pPr>
        <w:spacing w:line="3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第一组</w:t>
      </w:r>
    </w:p>
    <w:tbl>
      <w:tblPr>
        <w:tblStyle w:val="5"/>
        <w:tblW w:w="9888" w:type="dxa"/>
        <w:tblInd w:w="-5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60"/>
        <w:gridCol w:w="2064"/>
        <w:gridCol w:w="6072"/>
      </w:tblGrid>
      <w:tr w14:paraId="3E3A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FEAD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957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BD5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78C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</w:tr>
      <w:tr w14:paraId="2F98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CAC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BF9D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李若凡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8CB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级社会学博士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AB7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联动式治理：乡村振兴驱动机制的一种解释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基于“国企带镇村”实践的分析</w:t>
            </w:r>
          </w:p>
        </w:tc>
      </w:tr>
      <w:tr w14:paraId="45E0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60D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629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韩雪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BB2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级社会学博士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A40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积极养老与养老积极：积极应对农村人口老龄化挑战的双维逻辑</w:t>
            </w:r>
          </w:p>
        </w:tc>
      </w:tr>
      <w:tr w14:paraId="295A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8BA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38E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张文雅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F98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级社会学博士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224F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慕强型治理：考核注意力驱动何以成功？——以汉滨区“揭榜攻关”实践为例</w:t>
            </w:r>
          </w:p>
        </w:tc>
      </w:tr>
      <w:tr w14:paraId="3B99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DA8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F1C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张开阳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DCD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级社会学博士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9C4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理解新兴领域党建:治理属性与改革逻辑</w:t>
            </w:r>
          </w:p>
        </w:tc>
      </w:tr>
      <w:tr w14:paraId="5ACE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0F63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21CD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周昀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462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级社会学博士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187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“六月会”叙事：人与神的文化逻辑——对青海热贡吾屯“附体”仪式的民族志研究</w:t>
            </w:r>
          </w:p>
        </w:tc>
      </w:tr>
      <w:tr w14:paraId="352C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E25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384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张新雨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9FB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2023级社会学硕士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49B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服务嵌入与优势互构：党建引领乡村产业发展的实践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机制</w:t>
            </w:r>
          </w:p>
        </w:tc>
      </w:tr>
      <w:tr w14:paraId="2D0F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D42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41E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秦鑫琛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42A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2023级社会学硕士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106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组织化互动：“空巢化”村落积分制治理的实践逻辑——以寺村积分制治理实践为例</w:t>
            </w:r>
          </w:p>
        </w:tc>
      </w:tr>
      <w:tr w14:paraId="63E4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C70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98CF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孔淅贞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877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级社会学硕士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5B9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“她治理”何以可能：性别资本、情感劳动与乡村公共领域重构</w:t>
            </w:r>
          </w:p>
        </w:tc>
      </w:tr>
      <w:tr w14:paraId="62D8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181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6A1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邹凯彬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E993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级社会学硕士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9077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破解“数据悬浮”：平台叠加何以推动地方政府数字治理转型——以Y省数字政府大脑建设为例</w:t>
            </w:r>
          </w:p>
        </w:tc>
      </w:tr>
      <w:tr w14:paraId="3DFDC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063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2B5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林可嘉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B20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级社会学硕士</w:t>
            </w:r>
          </w:p>
        </w:tc>
        <w:tc>
          <w:tcPr>
            <w:tcW w:w="6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F47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空间治理视野下文化赋能县域城乡融合发展的实践机制—以镇坪县文共体为例</w:t>
            </w:r>
          </w:p>
        </w:tc>
      </w:tr>
    </w:tbl>
    <w:p w14:paraId="4EE97BA9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page"/>
      </w:r>
    </w:p>
    <w:p w14:paraId="7680A907">
      <w:pPr>
        <w:spacing w:line="3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第二组</w:t>
      </w:r>
    </w:p>
    <w:tbl>
      <w:tblPr>
        <w:tblStyle w:val="5"/>
        <w:tblW w:w="9708" w:type="dxa"/>
        <w:tblInd w:w="-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12"/>
        <w:gridCol w:w="2448"/>
        <w:gridCol w:w="5652"/>
      </w:tblGrid>
      <w:tr w14:paraId="4637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D997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5F1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698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5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50E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</w:tr>
      <w:tr w14:paraId="1A13D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48C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D54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丁轶群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4DD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F2B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bookmarkStart w:id="0" w:name="_Toc10132"/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新乡贤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组织化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参与乡村治理的生成机制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——基于程序化扎根理论的探索研究</w:t>
            </w:r>
          </w:p>
        </w:tc>
      </w:tr>
      <w:tr w14:paraId="4BE0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857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5E9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陈俊宇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A68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60B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数字难民还是数字新民：数字游民参与村治实践及其治理反思</w:t>
            </w:r>
          </w:p>
        </w:tc>
      </w:tr>
      <w:tr w14:paraId="3E95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ED4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4C1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韩今朝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B06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09F3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马背与课桌之间：哈萨克族男生的男性气质重构——学校场域中的资本竞合与文化适应</w:t>
            </w:r>
          </w:p>
        </w:tc>
      </w:tr>
      <w:tr w14:paraId="0000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01F7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C3F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龙海峰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756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9B7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不育男性的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具身体验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多元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实践</w:t>
            </w:r>
          </w:p>
        </w:tc>
      </w:tr>
      <w:tr w14:paraId="3DAB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C49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44D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刘欢颜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B7C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F26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从农业现代化到中国式农业农村现代化:政策演进、研究脉络与前沿趋势</w:t>
            </w:r>
          </w:p>
        </w:tc>
      </w:tr>
      <w:tr w14:paraId="6117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052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369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王瑞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605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F92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习近平关于基层减负重要论述的逻辑架构与思维特征</w:t>
            </w:r>
          </w:p>
        </w:tc>
      </w:tr>
      <w:tr w14:paraId="4AF0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271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328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李越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A4F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级社会学硕士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91F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社会资本会影响农民参与宜居宜业和美乡村建设吗？</w:t>
            </w:r>
          </w:p>
        </w:tc>
      </w:tr>
      <w:tr w14:paraId="4D48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461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BA1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蔡涵宇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4BB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公共管理学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C47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生态康养产业政策工具的偏好与路径分化——基于陕南商洛与浙西丽水的比较研究</w:t>
            </w:r>
          </w:p>
        </w:tc>
      </w:tr>
      <w:tr w14:paraId="5EA3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AB3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E8E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张开政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3F4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公共管理学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EA5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宅基地自组织治理的集体行动逻辑：基于“空间—关系—产权”的分析框架</w:t>
            </w:r>
          </w:p>
        </w:tc>
      </w:tr>
      <w:tr w14:paraId="1793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29D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C7F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李鹏飞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8F2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公共管理学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343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“办事不出村”：数字赋能乡村政务服务的作用逻辑研究</w:t>
            </w:r>
          </w:p>
          <w:p w14:paraId="06D1586F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——以“川善治”平台为例</w:t>
            </w:r>
          </w:p>
        </w:tc>
      </w:tr>
    </w:tbl>
    <w:p w14:paraId="31E3CFE4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page"/>
      </w:r>
    </w:p>
    <w:p w14:paraId="4ED6A7A4">
      <w:pPr>
        <w:spacing w:line="3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第三组</w:t>
      </w:r>
      <w:bookmarkStart w:id="1" w:name="_GoBack"/>
      <w:bookmarkEnd w:id="1"/>
    </w:p>
    <w:tbl>
      <w:tblPr>
        <w:tblStyle w:val="5"/>
        <w:tblW w:w="9852" w:type="dxa"/>
        <w:tblInd w:w="-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6"/>
        <w:gridCol w:w="2700"/>
        <w:gridCol w:w="5448"/>
      </w:tblGrid>
      <w:tr w14:paraId="4BF2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FD2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BEAF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A8A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607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</w:tr>
      <w:tr w14:paraId="5C77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974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522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艾力飞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973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社会工作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BD1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城乡少数民族家庭的语言态度差异初探</w:t>
            </w:r>
          </w:p>
        </w:tc>
      </w:tr>
      <w:tr w14:paraId="39BE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9DE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F0B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王彦婷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96E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社会工作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12F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断裂与赋能：乡村教育数字化的发展瓶颈及路径探索</w:t>
            </w:r>
          </w:p>
        </w:tc>
      </w:tr>
      <w:tr w14:paraId="138F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984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1B7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朱承越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D41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社会工作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7AD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“三权分置”下宅基地使用权的层级结构重塑：身份保障、财产活化与规制平衡</w:t>
            </w:r>
          </w:p>
        </w:tc>
      </w:tr>
      <w:tr w14:paraId="2B79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06E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C4CD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郎嘉懿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7E4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法律（法学）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B88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家庭权保障中的价值冲突与平衡：以亲属拒证权为例</w:t>
            </w:r>
          </w:p>
        </w:tc>
      </w:tr>
      <w:tr w14:paraId="7933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027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839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王佳欣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CA6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法律（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法学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68C3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AIGC司法应用中法律推理的确定性风险及可信性建构</w:t>
            </w:r>
          </w:p>
        </w:tc>
      </w:tr>
      <w:tr w14:paraId="33C69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E18C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391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秦杰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220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B48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行政嵌入与多维赋能：新型农村集体经济新内生发展的实践逻辑</w:t>
            </w:r>
          </w:p>
        </w:tc>
      </w:tr>
      <w:tr w14:paraId="33F6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188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E5A3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张靖霞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B6F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2024级农村发展硕士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3C5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精野治理：基层社会治理现代化的驱动机制——以山西永济诉源治理实践为例</w:t>
            </w:r>
          </w:p>
        </w:tc>
      </w:tr>
      <w:tr w14:paraId="55FA6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A89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885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孙欢欣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FC1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2024级农村发展硕士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CEF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韧性治理视角下干部绩效考核机制创新路径研究</w:t>
            </w:r>
          </w:p>
        </w:tc>
      </w:tr>
      <w:tr w14:paraId="0E50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FA71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99E7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樊慧杰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DBE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2024级农村发展硕士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601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均衡式治理：县域城乡融合发展的有效路径研究——基于紧密型城乡教育共同体的白河实践分析</w:t>
            </w:r>
          </w:p>
        </w:tc>
      </w:tr>
      <w:tr w14:paraId="0ABA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579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C9F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王林锋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78AD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2024级农村发展硕士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4BA3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统融治理：党建引领乡村文化振兴的实践机制——基于文共体镇坪实践的分析</w:t>
            </w:r>
          </w:p>
        </w:tc>
      </w:tr>
      <w:tr w14:paraId="3635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202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5EF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宋依文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203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2024级农村发展硕士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AD2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缔造型共生治理：欠发达地区县域城乡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融合发展路径研究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白河县紧密型城乡教育共同体实践分析</w:t>
            </w:r>
          </w:p>
        </w:tc>
      </w:tr>
      <w:tr w14:paraId="2D99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DB6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D6C7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尹英杰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0510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009D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面向“十五五”时期：低空经济赋能宜居宜业和美乡村建设：内在机理、实践困境与纾解策略</w:t>
            </w:r>
          </w:p>
        </w:tc>
      </w:tr>
      <w:tr w14:paraId="6F98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4A8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760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马瑞花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55D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45B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习近平关于平安建设重要论述的意蕴和价值</w:t>
            </w:r>
          </w:p>
        </w:tc>
      </w:tr>
      <w:tr w14:paraId="1110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6AF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98D5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黄钰茗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170F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C62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建构慈善共同体：乡村慈善生态的重构逻辑</w:t>
            </w:r>
          </w:p>
        </w:tc>
      </w:tr>
      <w:tr w14:paraId="7E87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9038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983E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李洲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F43F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4A3B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我国数字乡村建设研究的回顾、反思与展望</w:t>
            </w:r>
          </w:p>
        </w:tc>
      </w:tr>
      <w:tr w14:paraId="47CB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1A64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1D3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李健奇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0389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1D36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中国共产党建设农业强国的历程、经验及启示</w:t>
            </w:r>
          </w:p>
        </w:tc>
      </w:tr>
      <w:tr w14:paraId="3720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153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9AE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刘畅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113A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级农村发展硕士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6DC2">
            <w:pPr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增值税留抵退税对企业可持续发展能力的影响研究</w:t>
            </w:r>
          </w:p>
        </w:tc>
      </w:tr>
    </w:tbl>
    <w:p w14:paraId="22709F27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20"/>
      </w:pPr>
      <w:r>
        <w:separator/>
      </w:r>
    </w:p>
  </w:footnote>
  <w:footnote w:type="continuationSeparator" w:id="1">
    <w:p>
      <w:pPr>
        <w:spacing w:line="30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17180"/>
    <w:rsid w:val="7D00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0"/>
      </w:tabs>
      <w:jc w:val="center"/>
      <w:outlineLvl w:val="0"/>
    </w:pPr>
    <w:rPr>
      <w:bCs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otnote reference"/>
    <w:basedOn w:val="6"/>
    <w:qFormat/>
    <w:uiPriority w:val="0"/>
    <w:rPr>
      <w:vertAlign w:val="superscript"/>
    </w:rPr>
  </w:style>
  <w:style w:type="paragraph" w:customStyle="1" w:styleId="9">
    <w:name w:val="西农正文"/>
    <w:basedOn w:val="1"/>
    <w:qFormat/>
    <w:uiPriority w:val="0"/>
    <w:pPr>
      <w:spacing w:line="440" w:lineRule="atLeast"/>
      <w:ind w:firstLine="480" w:firstLine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1556</Words>
  <Characters>1680</Characters>
  <Lines>0</Lines>
  <Paragraphs>0</Paragraphs>
  <TotalTime>7</TotalTime>
  <ScaleCrop>false</ScaleCrop>
  <LinksUpToDate>false</LinksUpToDate>
  <CharactersWithSpaces>1680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2025-12-08T02:01:00Z</dcterms:created>
  <dc:creator>天天睡不醒</dc:creator>
  <cp:lastModifiedBy>王曼</cp:lastModifiedBy>
  <dcterms:modified xsi:type="dcterms:W3CDTF">2025-12-09T08:36:23Z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AC3AB62677D74D8A9DAF86E61A18AD08_11</vt:lpwstr>
  </property>
  <property fmtid="{D5CDD505-2E9C-101B-9397-08002B2CF9AE}" pid="4" name="KSOTemplateDocerSaveRecord">
    <vt:lpwstr>eyJoZGlkIjoiMmZkNjRmMmNjNGU1NzZlNTc2MDI0ZmVjOGZkNGE5YmIiLCJ1c2VySWQiOiIxNjYyODc2MTIyIn0=</vt:lpwstr>
  </property>
</Properties>
</file>