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DF4DE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36"/>
          <w:szCs w:val="36"/>
        </w:rPr>
        <w:t>习近平在安徽考察时强调 发挥多重国家发展战略叠加优势 奋力谱写中国式现代化安徽篇章</w:t>
      </w:r>
    </w:p>
    <w:p w14:paraId="2B5001A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4B4B4B"/>
          <w:spacing w:val="0"/>
          <w:sz w:val="30"/>
          <w:szCs w:val="30"/>
          <w:shd w:val="clear" w:fill="FFFFFF"/>
          <w:lang w:val="en-US" w:eastAsia="zh-CN"/>
        </w:rPr>
        <w:t>视频网址：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instrText xml:space="preserve"> HYPERLINK "https://www.xuexi.cn/lgpage/detail/index.html?id=4454372725417581791&amp;item_id=4454372725417581791" </w:instrTex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fldChar w:fldCharType="separate"/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spacing w:val="0"/>
          <w:sz w:val="30"/>
          <w:szCs w:val="30"/>
          <w:shd w:val="clear" w:fill="FFFFFF"/>
        </w:rPr>
        <w:t>https://www.xuexi.cn/lgpage/detail/index.html?id=4454372725417581791&amp;item_id=4454372725417581791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fldChar w:fldCharType="end"/>
      </w:r>
    </w:p>
    <w:p w14:paraId="4A82A16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0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新华社合肥10月18日电　中共中央总书记、国家主席、中央军委主席习近平近日在安徽考察时强调，安徽要深入贯彻党的二十大和二十届三中全会精神，全面贯彻新发展理念，发挥多重国家发展战略叠加优势，在打造具有重要影响力的科技创新策源地、新兴产业聚集地、改革开放新高地、经济社会发展全面绿色转型区上持续发力，在深度融入新发展格局、推动高质量发展、全面建设美好安徽上取得新的更大进展，奋力谱写中国式现代化安徽篇章。</w:t>
      </w:r>
    </w:p>
    <w:p w14:paraId="74B870E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0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10月17日至18日，习近平在安徽省委书记梁言顺和省长王清宪陪同下，先后来到安庆、合肥等地，深入历史文化街区、科技创新园区等考察调研。</w:t>
      </w:r>
    </w:p>
    <w:p w14:paraId="3CB9EED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0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17日下午，习近平首先来到安庆桐城市考察。地处城中的六尺巷，因清代大学士张英与邻居吴家互相退让三尺地基而成，是中国邻里和谐礼让的典范。习近平来到这里，了解六尺巷历史及其传承，察看“桐城派”相关文物资料，听取当地传承弘扬中华优秀传统文化、加强精神文明建设等情况介绍。他强调，要加强历史文化保护，坚持创造性转化、创新性发展，在发展社会主义先进文化、弘扬革命文化、传承中华优秀传统文化上协同发力，打牢社会治理的文化根基。</w:t>
      </w:r>
    </w:p>
    <w:p w14:paraId="6B6954B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0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当地居民和游客见到总书记，纷纷围拢上来。习近平亲切地对大家说，人民内部矛盾要用调解的办法解决。六尺巷体现了先人化解矛盾的历史智慧，要作为弘扬中华优秀传统文化的教育场所，发挥好中华民族讲求礼让、以和为贵传统美德的作用，营造安居乐业的和谐社会环境。</w:t>
      </w:r>
    </w:p>
    <w:p w14:paraId="3220687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0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随后，习近平来到合肥滨湖科学城，察看安徽省重大科技创新成果集中展示，听取当地推进科技体制机制创新、加快科技成果转化等情况介绍，同现场科研人员和企业负责人亲切交流。他在智能网联汽车、新一代信息技术、新能源、人工智能、生命健康等高新科技产品前一一驻足，仔细察看，不时表达赞赏之意。习近平指出，推进中国式现代化，科学技术要打头阵，科技创新是必由之路。高新技术是讨不来、要不来的，必须加快实现高水平科技自立自强。科研工作者是推进中国式现代化的骨干，要拿出“人生能有几回搏”的劲头，放开手脚创新创造，为建设科技强国奉献才智、写下精彩篇章。</w:t>
      </w:r>
    </w:p>
    <w:p w14:paraId="4561B34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0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18日上午，习近平听取安徽省委和省政府工作汇报，对安徽各项工作取得的成绩给予肯定，对下一步工作提出明确要求。</w:t>
      </w:r>
    </w:p>
    <w:p w14:paraId="66F6FF2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0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习近平指出，要加快科技创新和产业转型升级。高水平建设国家实验室和合肥综合性国家科学中心，有效发挥高能级科创平台作用，加强关键共性技术、前沿引领技术、现代工程技术、颠覆性技术创新，扩大国际科技交流合作，持续提升原始创新能力。构建支持全面创新体制机制，统筹推进教育科技人才体制机制一体改革，完善金融支持科技创新的政策和机制，推动创新链产业链资金链人才链深度融合。守好实体经济这个根基，加快传统产业改造升级，壮大战略性新兴产业，超前布局未来产业，因地制宜发展新质生产力，建设具有国际竞争力的先进制造业集群。协同推进降碳、减污、扩绿、增长，系统推进生态保护修复和生态环境治理，提高防灾减灾救灾能力。</w:t>
      </w:r>
    </w:p>
    <w:p w14:paraId="2081B43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0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习近平强调，要推进深层次改革和高水平开放。勇于开展首创性、差异化改革，打造内陆改革开放新高地。坚持和落实“两个毫不动摇”，充分激发各类经营主体活力。深化要素市场化改革，营造市场化、法治化、国际化一流营商环境。全方位扩大对内对外开放，形成陆海内外联动、东西双向互济的全面开放格局。以深入推进长三角一体化发展为牵引，带动省域内区域协调发展，在长江经济带发展、中部地区崛起战略中发挥更大作用。积极参与高质量共建“一带一路”，扎实推进内外贸一体化改革，加大吸引外资、稳定外资力度，加快培育外贸新动能。</w:t>
      </w:r>
    </w:p>
    <w:p w14:paraId="564E569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0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习近平指出，要着力构建城乡融合发展新格局。构建现代粮食产业体系、生产体系、经营体系，扎实推进高标准农田建设，建设江淮粮仓，扛牢粮食保供责任。抓好第二轮土地承包到期后再延长三十年试点，完善强农惠农富农支持政策，调动农民种粮积极性。大力发展特色、绿色农产品种植，推动乡村富民产业升级，提高农业综合效益，壮大新型农村集体经济。持续推进农村人居环境整治，建设美丽乡村。加强以县城为重要载体的城镇化建设，壮大县域经济。解决好重点人群就业，完善农村低收入人口常态化帮扶政策，确保不发生规模性返贫致贫。推动教育、医疗、养老、社保和公共文化等服务向农村覆盖。强化党建引领，坚持和发展新时代“枫桥经验”，提升基层治理效能。</w:t>
      </w:r>
    </w:p>
    <w:p w14:paraId="0BB4431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0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习近平强调，要进一步推动文化和旅游融合发展，发展全域旅游，把文化旅游业打造成为支柱产业。深入挖掘和运用好红色文化资源育人功能及旅游价值。加强传统村落、传统建筑保护传承利用，推动优秀传统文化创造性转化、创新性发展。以社会主义核心价值观为引领，广泛开展群众性精神文明创建，推动移风易俗。深化文化体制改革，健全文化产业体系和市场体系，打造更多文化精品。</w:t>
      </w:r>
    </w:p>
    <w:p w14:paraId="28FC860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0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习近平指出，要毫不放松坚持党的领导、加强党的建设。推进党纪学习教育常态化长效化，引导党员干部真正把纪律规矩转化为政治自觉、思想自觉、行动自觉。认真落实“三个区分开来”，充分调动党员干部干事创业的积极性、主动性、创造性，着力解决干部乱作为、不作为、不敢为、不善为问题。健全防治形式主义、官僚主义制度机制，持续为基层减负。驰而不息正风肃纪反腐，巩固发展良好政治生态。</w:t>
      </w:r>
    </w:p>
    <w:p w14:paraId="43CA0F7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0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习近平强调，要抓好第四季度经济工作，认真落实党中央确定的各项政策举措，努力实现全年经济社会发展目标。</w:t>
      </w:r>
    </w:p>
    <w:p w14:paraId="1D33FBD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0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何立峰及中央和国家机关有关部门负责同志陪同考察。</w:t>
      </w:r>
    </w:p>
    <w:p w14:paraId="0D3DFD06">
      <w:pP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19"/>
          <w:szCs w:val="19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5OTc2Y2Q3NzdlMmQ5NzQwMmM0M2NkODA0NzlkYzcifQ=="/>
  </w:docVars>
  <w:rsids>
    <w:rsidRoot w:val="49AA1FC3"/>
    <w:rsid w:val="49AA1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2024-10-28T08:26:00Z</dcterms:created>
  <dc:creator>满掌阳光</dc:creator>
  <cp:lastModifiedBy>满掌阳光</cp:lastModifiedBy>
  <dcterms:modified xsi:type="dcterms:W3CDTF">2024-10-28T08:30:50Z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163A5F457B834519B9BCEE9C6EBE8924_11</vt:lpwstr>
  </property>
</Properties>
</file>