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67A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习近平在省部级主要领导干部学习贯彻党的二十届三中全会精神专题研讨班开班式上发表重要讲话强调</w:t>
      </w:r>
    </w:p>
    <w:p w14:paraId="1D7D26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深入学习贯彻党的二十届三中全会精神</w:t>
      </w:r>
    </w:p>
    <w:p w14:paraId="7CD23A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凝心聚力推动改革行稳致远</w:t>
      </w:r>
    </w:p>
    <w:p w14:paraId="7055FF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方正小标宋简体" w:hAnsi="方正小标宋简体" w:eastAsia="方正小标宋简体" w:cs="方正小标宋简体"/>
          <w:b w:val="0"/>
          <w:bCs w:val="0"/>
          <w:i w:val="0"/>
          <w:iCs w:val="0"/>
          <w:caps w:val="0"/>
          <w:color w:val="auto"/>
          <w:spacing w:val="0"/>
          <w:sz w:val="36"/>
          <w:szCs w:val="36"/>
        </w:rPr>
      </w:pPr>
      <w:r>
        <w:rPr>
          <w:rFonts w:hint="eastAsia" w:ascii="方正小标宋简体" w:hAnsi="方正小标宋简体" w:eastAsia="方正小标宋简体" w:cs="方正小标宋简体"/>
          <w:b w:val="0"/>
          <w:bCs w:val="0"/>
          <w:i w:val="0"/>
          <w:iCs w:val="0"/>
          <w:caps w:val="0"/>
          <w:color w:val="auto"/>
          <w:spacing w:val="0"/>
          <w:sz w:val="36"/>
          <w:szCs w:val="36"/>
        </w:rPr>
        <w:t>李强主持 赵乐际王沪宁蔡奇丁薛祥李希韩正出席</w:t>
      </w:r>
    </w:p>
    <w:p w14:paraId="5A397B3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w:t>
      </w:r>
      <w:r>
        <w:rPr>
          <w:rFonts w:hint="eastAsia" w:ascii="仿宋" w:hAnsi="仿宋" w:eastAsia="仿宋" w:cs="仿宋"/>
          <w:i w:val="0"/>
          <w:iCs w:val="0"/>
          <w:caps w:val="0"/>
          <w:color w:val="auto"/>
          <w:spacing w:val="0"/>
          <w:sz w:val="30"/>
          <w:szCs w:val="30"/>
          <w:shd w:val="clear" w:fill="FFFFFF"/>
        </w:rPr>
        <w:t>新华社北京10月29日电 省部级主要领导干部学习贯彻党的二十届三中全会精神专题研讨班29日上午在中央党校（国家行政学院）开班。中共中央总书记、国家主席、中央军委主席习近平在开班式上发表重要讲话强调，要把学习贯彻党的二十届三中全会精神不断引向深入，引导全党全国人民坚定改革信心，更好凝心聚力推动改革行稳致远。</w:t>
      </w:r>
    </w:p>
    <w:p w14:paraId="36ABCB5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中共中央政治局常委李强主持开班式，中共中央政治局常委赵乐际、王沪宁、蔡奇、丁薛祥、李希，国家副主席韩正出席开班式。</w:t>
      </w:r>
    </w:p>
    <w:p w14:paraId="68FCDC5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习近平指出，党的十八届三中全会开启了新时代全面深化改革、系统整体设计推进改革新征程，开创了我国改革开放全新局面，具有划时代意义。新时代全面深化改革取得了重大实践成果、制度成果、理论成果，是我国改革开放历史进程中最壮丽的篇章之一，为全面建成小康社会、续写“两大奇迹”提供了强大动力和制度保障，也为新征程进一步全面深化改革提供了坚实基础和宝贵经验。</w:t>
      </w:r>
    </w:p>
    <w:p w14:paraId="729B80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习近平强调，守正创新是进一步全面深化改革必须牢牢把握、始终坚守的重大原则。我们的改革是有方向、有原则的。坚持党的全面领导、坚持马克思主义、坚持中国特色社会主义、坚持人民民主专政，以促进社会公平正义、增进人民福祉为出发点和落脚点，这些都是管根本、管方向、管长远的，体现党的性质和宗旨，符合我国国情，符合人民根本利益，任何时候任何情况下都不能有丝毫动摇。要坚持继续完善和发展中国特色社会主义制度、推进国家治理体系和治理能力现代化的改革总目标，始终朝着总目标指引的方向前进，该改的坚决改，不该改的不改。要顺应时代发展新趋势、实践发展新要求、人民群众新期待，突出经济体制改革这个重点，全面协调推进各方面改革，大力推进理论创新、实践创新、制度创新、文化创新以及其他各方面创新，为中国式现代化提供强大动力和制度保障。</w:t>
      </w:r>
    </w:p>
    <w:p w14:paraId="5905C74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习近平指出，改革是一项系统工程，需要讲求科学方法，处理好方方面面的关系。要坚持改革和法治相统一，以改革之力完善法治，进一步深化法治领域改革，不断完善中国特色社会主义法治体系；更好发挥法治在排除改革阻力、巩固改革成果中的积极作用，善于运用法治思维和法治方式推进改革，做到重大改革于法有据，平等保护全体公民和法人的合法权益。要坚持破和立的辩证统一，破立并举、先立后破，该立的积极主动立起来，该破的在立的基础上及时破，在破立统一中实现改革蹄疾步稳。要坚持改革和开放相统一，稳步扩大制度型开放，主动对接国际高标准经贸规则，深化外贸、外商投资和对外投资管理体制改革，营造市场化、法治化、国际化一流营商环境。要处理好部署和落实的关系，改革方案的设计必须把握客观规律，注重各项改革举措的协调配套，增强改革取向的一致性，建立健全责任明晰、链条完整、环环相扣的工作机制，强化跟踪问效，推动改革举措落实落细落到位。</w:t>
      </w:r>
    </w:p>
    <w:p w14:paraId="77BF68B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习近平强调，领导干部特别是高级干部担负着推进改革的重要职责。要增强政治责任感、历史使命感，以攻坚克难、迎难而上的政治勇气，直面矛盾问题不回避，铲除顽瘴痼疾不含糊，应对风险挑战不退缩，奋力打开改革发展新天地。要善于运用科学的方法推进改革，系统布局、谋定而动。</w:t>
      </w:r>
    </w:p>
    <w:p w14:paraId="76EEEA0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习近平指出，广泛凝聚共识、充分调动一切积极因素，对顺利推进改革十分重要。要切实做好改革舆论引导工作，加强正面宣传，唱响主旋律、传递正能量。加强对全会《决定》提出的一些重大理论观点的研究和阐释，特别是加强面向基层和群众的宣传、解读，及时解疑释惑，回应社会关切，广泛凝聚共识，筑牢全党全社会共抓改革的思想基础、群众基础。引导干部、群众增强大局意识，正确对待改革中的利益关系调整和个人利害得失。</w:t>
      </w:r>
    </w:p>
    <w:p w14:paraId="602F20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习近平最后强调，各地区各部门要认真贯彻中央政治局会议确定的一系列重大举措，把各项存量政策和增量政策落实到位，打好组合拳，切实抓好后两个月的各项工作，努力实现全年经济社会发展目标任务。</w:t>
      </w:r>
    </w:p>
    <w:p w14:paraId="4FF658B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李强在主持开班式时指出，习近平总书记的重要讲话立意高远、思想深邃、论述精辟、内涵丰富，具有很强的政治性、理论性、针对性、指导性，对于全党特别是高级干部全面准确理解党的二十届三中全会精神，深刻把握进一步全面深化改革的指导思想、总体目标、重大原则、科学方法，坚定改革信心、把准改革方向、强化改革责任、汇聚改革合力，推动各项改革举措精准落地见效，具有十分重要的意义。要带着使命学、带着责任学、带着问题学，深刻理解把握总书记重要讲话的丰富内涵、精髓要义和实践要求，深刻领悟“两个确立”的决定性意义，坚决做到“两个维护”，切实把思想和行动统一到总书记重要讲话精神和党中央决策部署上来，创造性地抓好改革任务落实。</w:t>
      </w:r>
    </w:p>
    <w:p w14:paraId="4BDC052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中共中央政治局委员、中央书记处书记，全国人大常委会党员副委员长，国务委员，最高人民法院院长，全国政协党员副主席以及中央军委委员出席开班式。</w:t>
      </w:r>
    </w:p>
    <w:p w14:paraId="5D9D5D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　　各省区市和新疆生产建设兵团、中央和国家机关有关部门、有关人民团体，中央管理的金融机构、企业、高校，解放军各单位和武警部队主要负责同志参加研讨班。各民主党派中央、全国工商联及有关方面负责同</w:t>
      </w:r>
      <w:bookmarkStart w:id="0" w:name="_GoBack"/>
      <w:bookmarkEnd w:id="0"/>
      <w:r>
        <w:rPr>
          <w:rFonts w:hint="eastAsia" w:ascii="仿宋" w:hAnsi="仿宋" w:eastAsia="仿宋" w:cs="仿宋"/>
          <w:i w:val="0"/>
          <w:iCs w:val="0"/>
          <w:caps w:val="0"/>
          <w:color w:val="auto"/>
          <w:spacing w:val="0"/>
          <w:sz w:val="30"/>
          <w:szCs w:val="30"/>
          <w:shd w:val="clear" w:fill="FFFFFF"/>
        </w:rPr>
        <w:t>志列席开班式。</w:t>
      </w:r>
    </w:p>
    <w:p w14:paraId="7563E3C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5OTc2Y2Q3NzdlMmQ5NzQwMmM0M2NkODA0NzlkYzcifQ=="/>
  </w:docVars>
  <w:rsids>
    <w:rsidRoot w:val="4AA3292A"/>
    <w:rsid w:val="4AA32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2024-11-04T09:44:00Z</dcterms:created>
  <dc:creator>满掌阳光</dc:creator>
  <cp:lastModifiedBy>满掌阳光</cp:lastModifiedBy>
  <dcterms:modified xsi:type="dcterms:W3CDTF">2024-11-04T09:45:50Z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782006264FA24CD1A9FE28B62A58AAE0_11</vt:lpwstr>
  </property>
</Properties>
</file>