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6F541">
      <w:pPr>
        <w:keepNext w:val="0"/>
        <w:keepLines w:val="0"/>
        <w:pageBreakBefore w:val="0"/>
        <w:widowControl/>
        <w:shd w:val="clear" w:color="auto" w:fill="FFFFFF"/>
        <w:kinsoku/>
        <w:wordWrap/>
        <w:overflowPunct/>
        <w:topLinePunct w:val="0"/>
        <w:autoSpaceDE/>
        <w:autoSpaceDN/>
        <w:bidi w:val="0"/>
        <w:adjustRightInd/>
        <w:snapToGrid/>
        <w:spacing w:before="157" w:beforeLines="50" w:after="157" w:afterLines="50" w:line="600" w:lineRule="exact"/>
        <w:jc w:val="center"/>
        <w:textAlignment w:val="auto"/>
        <w:rPr>
          <w:rFonts w:hint="eastAsia" w:ascii="方正小标宋简体" w:hAnsi="方正小标宋简体" w:eastAsia="方正小标宋简体" w:cs="方正小标宋简体"/>
          <w:kern w:val="0"/>
          <w:sz w:val="40"/>
          <w:szCs w:val="40"/>
        </w:rPr>
      </w:pPr>
      <w:r>
        <w:rPr>
          <w:rFonts w:hint="eastAsia" w:ascii="方正小标宋简体" w:hAnsi="方正小标宋简体" w:eastAsia="方正小标宋简体" w:cs="方正小标宋简体"/>
          <w:kern w:val="0"/>
          <w:sz w:val="40"/>
          <w:szCs w:val="40"/>
        </w:rPr>
        <w:t>西北农林科技大学人文社会发展学院研究生</w:t>
      </w:r>
    </w:p>
    <w:p w14:paraId="764B5C38">
      <w:pPr>
        <w:keepNext w:val="0"/>
        <w:keepLines w:val="0"/>
        <w:pageBreakBefore w:val="0"/>
        <w:widowControl/>
        <w:shd w:val="clear" w:color="auto" w:fill="FFFFFF"/>
        <w:kinsoku/>
        <w:wordWrap/>
        <w:overflowPunct/>
        <w:topLinePunct w:val="0"/>
        <w:autoSpaceDE/>
        <w:autoSpaceDN/>
        <w:bidi w:val="0"/>
        <w:adjustRightInd/>
        <w:snapToGrid/>
        <w:spacing w:before="157" w:beforeLines="50" w:after="157" w:afterLines="50" w:line="600" w:lineRule="exact"/>
        <w:jc w:val="center"/>
        <w:textAlignment w:val="auto"/>
        <w:rPr>
          <w:rFonts w:ascii="方正小标宋简体" w:hAnsi="方正小标宋简体" w:eastAsia="方正小标宋简体" w:cs="方正小标宋简体"/>
          <w:kern w:val="0"/>
          <w:sz w:val="40"/>
          <w:szCs w:val="40"/>
        </w:rPr>
      </w:pPr>
      <w:r>
        <w:rPr>
          <w:rFonts w:hint="eastAsia" w:ascii="方正小标宋简体" w:hAnsi="方正小标宋简体" w:eastAsia="方正小标宋简体" w:cs="方正小标宋简体"/>
          <w:kern w:val="0"/>
          <w:sz w:val="40"/>
          <w:szCs w:val="40"/>
        </w:rPr>
        <w:t>国家奖学金、校长奖学金评选实施细则</w:t>
      </w:r>
    </w:p>
    <w:p w14:paraId="50424165">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为进一步规范研究生国家奖学金、校长奖学金评审工作，确保评审结果的公平性、权威性，</w:t>
      </w:r>
      <w:r>
        <w:rPr>
          <w:rFonts w:hint="eastAsia" w:ascii="仿宋" w:hAnsi="仿宋" w:eastAsia="仿宋" w:cs="仿宋"/>
          <w:color w:val="000000" w:themeColor="text1"/>
          <w:kern w:val="0"/>
          <w:sz w:val="32"/>
          <w:szCs w:val="32"/>
          <w14:textFill>
            <w14:solidFill>
              <w14:schemeClr w14:val="tx1"/>
            </w14:solidFill>
          </w14:textFill>
        </w:rPr>
        <w:t>依据《西北农林科技大学研究生国家奖学金评选暂行办法》（</w:t>
      </w:r>
      <w:bookmarkStart w:id="0" w:name="fwzh"/>
      <w:r>
        <w:rPr>
          <w:rFonts w:hint="eastAsia" w:ascii="仿宋" w:hAnsi="仿宋" w:eastAsia="仿宋" w:cs="仿宋"/>
          <w:color w:val="000000" w:themeColor="text1"/>
          <w:kern w:val="0"/>
          <w:sz w:val="32"/>
          <w:szCs w:val="32"/>
          <w14:textFill>
            <w14:solidFill>
              <w14:schemeClr w14:val="tx1"/>
            </w14:solidFill>
          </w14:textFill>
        </w:rPr>
        <w:t>校学发</w:t>
      </w:r>
      <w:bookmarkEnd w:id="0"/>
      <w:r>
        <w:rPr>
          <w:rFonts w:hint="eastAsia" w:ascii="仿宋" w:hAnsi="仿宋" w:eastAsia="仿宋" w:cs="仿宋"/>
          <w:color w:val="000000" w:themeColor="text1"/>
          <w:kern w:val="0"/>
          <w:sz w:val="32"/>
          <w:szCs w:val="32"/>
          <w14:textFill>
            <w14:solidFill>
              <w14:schemeClr w14:val="tx1"/>
            </w14:solidFill>
          </w14:textFill>
        </w:rPr>
        <w:t>〔</w:t>
      </w:r>
      <w:bookmarkStart w:id="1" w:name="fwyear"/>
      <w:r>
        <w:rPr>
          <w:rFonts w:hint="eastAsia" w:ascii="仿宋" w:hAnsi="仿宋" w:eastAsia="仿宋" w:cs="仿宋"/>
          <w:color w:val="000000" w:themeColor="text1"/>
          <w:kern w:val="0"/>
          <w:sz w:val="32"/>
          <w:szCs w:val="32"/>
          <w14:textFill>
            <w14:solidFill>
              <w14:schemeClr w14:val="tx1"/>
            </w14:solidFill>
          </w14:textFill>
        </w:rPr>
        <w:t>2014</w:t>
      </w:r>
      <w:bookmarkEnd w:id="1"/>
      <w:r>
        <w:rPr>
          <w:rFonts w:hint="eastAsia" w:ascii="仿宋" w:hAnsi="仿宋" w:eastAsia="仿宋" w:cs="仿宋"/>
          <w:color w:val="000000" w:themeColor="text1"/>
          <w:kern w:val="0"/>
          <w:sz w:val="32"/>
          <w:szCs w:val="32"/>
          <w14:textFill>
            <w14:solidFill>
              <w14:schemeClr w14:val="tx1"/>
            </w14:solidFill>
          </w14:textFill>
        </w:rPr>
        <w:t>〕</w:t>
      </w:r>
      <w:bookmarkStart w:id="2" w:name="fwh"/>
      <w:r>
        <w:rPr>
          <w:rFonts w:hint="eastAsia" w:ascii="仿宋" w:hAnsi="仿宋" w:eastAsia="仿宋" w:cs="仿宋"/>
          <w:color w:val="000000" w:themeColor="text1"/>
          <w:kern w:val="0"/>
          <w:sz w:val="32"/>
          <w:szCs w:val="32"/>
          <w14:textFill>
            <w14:solidFill>
              <w14:schemeClr w14:val="tx1"/>
            </w14:solidFill>
          </w14:textFill>
        </w:rPr>
        <w:t>235</w:t>
      </w:r>
      <w:bookmarkEnd w:id="2"/>
      <w:r>
        <w:rPr>
          <w:rFonts w:hint="eastAsia" w:ascii="仿宋" w:hAnsi="仿宋" w:eastAsia="仿宋" w:cs="仿宋"/>
          <w:color w:val="000000" w:themeColor="text1"/>
          <w:kern w:val="0"/>
          <w:sz w:val="32"/>
          <w:szCs w:val="32"/>
          <w14:textFill>
            <w14:solidFill>
              <w14:schemeClr w14:val="tx1"/>
            </w14:solidFill>
          </w14:textFill>
        </w:rPr>
        <w:t>号）和《西北农林科技大学校长奖学金评定办法》（校学发〔2020〕363 号），特制定本细则。</w:t>
      </w:r>
    </w:p>
    <w:p w14:paraId="17E95023">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第一条</w:t>
      </w:r>
      <w:r>
        <w:rPr>
          <w:rFonts w:hint="eastAsia" w:ascii="仿宋" w:hAnsi="仿宋" w:eastAsia="仿宋" w:cs="仿宋"/>
          <w:kern w:val="0"/>
          <w:sz w:val="32"/>
          <w:szCs w:val="32"/>
        </w:rPr>
        <w:t xml:space="preserve"> 评选对象为我院全日制非在职博士生、硕士生。</w:t>
      </w:r>
    </w:p>
    <w:p w14:paraId="1846BD2B">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第二条</w:t>
      </w:r>
      <w:r>
        <w:rPr>
          <w:rFonts w:hint="eastAsia" w:ascii="仿宋" w:hAnsi="仿宋" w:eastAsia="仿宋" w:cs="仿宋"/>
          <w:kern w:val="0"/>
          <w:sz w:val="32"/>
          <w:szCs w:val="32"/>
        </w:rPr>
        <w:t xml:space="preserve"> 研究生国家奖学金的奖励标准为博士研究生3万元/人，硕士研究生2万元/人。研究生校长奖学金的奖励标准为5千元/人。</w:t>
      </w:r>
    </w:p>
    <w:p w14:paraId="5D6A1A9D">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第三条</w:t>
      </w:r>
      <w:r>
        <w:rPr>
          <w:rFonts w:hint="eastAsia" w:ascii="仿宋" w:hAnsi="仿宋" w:eastAsia="仿宋" w:cs="仿宋"/>
          <w:kern w:val="0"/>
          <w:sz w:val="32"/>
          <w:szCs w:val="32"/>
        </w:rPr>
        <w:t xml:space="preserve"> 奖励名额以学校分配给学院的名额数为准。</w:t>
      </w:r>
    </w:p>
    <w:p w14:paraId="567A438B">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第四条</w:t>
      </w:r>
      <w:r>
        <w:rPr>
          <w:rFonts w:hint="eastAsia" w:ascii="仿宋" w:hAnsi="仿宋" w:eastAsia="仿宋" w:cs="仿宋"/>
          <w:color w:val="000000" w:themeColor="text1"/>
          <w:kern w:val="0"/>
          <w:sz w:val="32"/>
          <w:szCs w:val="32"/>
          <w14:textFill>
            <w14:solidFill>
              <w14:schemeClr w14:val="tx1"/>
            </w14:solidFill>
          </w14:textFill>
        </w:rPr>
        <w:t xml:space="preserve"> 评审组织为学院研究生奖助工作组和研究生奖学金评议小组，研究生奖助工作组由学院院长、党委书记、分管研究生工作的副院长、副书记、各学科点负责人、研究生秘书和研究生辅导员组成，研究生奖学金评议小组由研究生辅导员、各班学生代表组成。</w:t>
      </w:r>
    </w:p>
    <w:p w14:paraId="34A10A1E">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第五条</w:t>
      </w:r>
      <w:r>
        <w:rPr>
          <w:rFonts w:hint="eastAsia" w:ascii="仿宋" w:hAnsi="仿宋" w:eastAsia="仿宋" w:cs="仿宋"/>
          <w:kern w:val="0"/>
          <w:sz w:val="32"/>
          <w:szCs w:val="32"/>
        </w:rPr>
        <w:t xml:space="preserve"> 参评研究生的基本条件：</w:t>
      </w:r>
    </w:p>
    <w:p w14:paraId="6AAAF19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rPr>
        <w:t>1.</w:t>
      </w:r>
      <w:r>
        <w:rPr>
          <w:rFonts w:hint="eastAsia" w:ascii="仿宋" w:hAnsi="仿宋" w:eastAsia="仿宋" w:cs="仿宋"/>
          <w:sz w:val="32"/>
          <w:szCs w:val="32"/>
        </w:rPr>
        <w:t>热爱社会主义祖国，拥护中国共产党的领导；</w:t>
      </w:r>
    </w:p>
    <w:p w14:paraId="33622CF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2.遵守宪法和法律，遵守学校规章制度，诚实守信，道德品质优良；</w:t>
      </w:r>
    </w:p>
    <w:p w14:paraId="09A2AE8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3.学习成绩优异，科研能力或实践能力显著，发展潜力突出； </w:t>
      </w:r>
    </w:p>
    <w:p w14:paraId="605E4C1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4.身心健康，积极参加科技创新、社会实践及社会公益活动。</w:t>
      </w:r>
    </w:p>
    <w:p w14:paraId="54DC3B0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第六条</w:t>
      </w:r>
      <w:r>
        <w:rPr>
          <w:rFonts w:hint="eastAsia" w:ascii="仿宋" w:hAnsi="仿宋" w:eastAsia="仿宋" w:cs="仿宋"/>
          <w:sz w:val="32"/>
          <w:szCs w:val="32"/>
        </w:rPr>
        <w:t xml:space="preserve"> 有下列行为之一的，取消参评资格：</w:t>
      </w:r>
    </w:p>
    <w:p w14:paraId="0024562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1.课程考试不及格的；</w:t>
      </w:r>
    </w:p>
    <w:p w14:paraId="6450AC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2.开题和实践考核不合格的；</w:t>
      </w:r>
    </w:p>
    <w:p w14:paraId="7D40395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3.违反校纪校规的；</w:t>
      </w:r>
    </w:p>
    <w:p w14:paraId="32B7337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4.有弄虚作假、学术不端行为的；</w:t>
      </w:r>
    </w:p>
    <w:p w14:paraId="65E0926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5.超出《西北农林科技大学研究生培养机制改革方案（试行）》中规定的基本学制年限的。</w:t>
      </w:r>
    </w:p>
    <w:p w14:paraId="35A41534">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sz w:val="32"/>
          <w:szCs w:val="32"/>
        </w:rPr>
        <w:t xml:space="preserve">第七条 </w:t>
      </w:r>
      <w:r>
        <w:rPr>
          <w:rFonts w:hint="eastAsia" w:ascii="仿宋" w:hAnsi="仿宋" w:eastAsia="仿宋" w:cs="仿宋"/>
          <w:kern w:val="0"/>
          <w:sz w:val="32"/>
          <w:szCs w:val="32"/>
        </w:rPr>
        <w:t>评选采用计分制进行(计分标准见附件)，总计分由四部分内容组成：</w:t>
      </w:r>
      <w:r>
        <w:rPr>
          <w:rFonts w:hint="eastAsia" w:ascii="仿宋" w:hAnsi="仿宋" w:eastAsia="仿宋" w:cs="仿宋"/>
          <w:color w:val="000000" w:themeColor="text1"/>
          <w:kern w:val="0"/>
          <w:sz w:val="32"/>
          <w:szCs w:val="32"/>
          <w14:textFill>
            <w14:solidFill>
              <w14:schemeClr w14:val="tx1"/>
            </w14:solidFill>
          </w14:textFill>
        </w:rPr>
        <w:t>A</w:t>
      </w:r>
      <w:r>
        <w:rPr>
          <w:rFonts w:hint="eastAsia" w:ascii="仿宋" w:hAnsi="仿宋" w:eastAsia="仿宋" w:cs="仿宋"/>
          <w:color w:val="000000" w:themeColor="text1"/>
          <w:kern w:val="0"/>
          <w:sz w:val="32"/>
          <w:szCs w:val="32"/>
          <w:lang w:eastAsia="zh-CN"/>
          <w14:textFill>
            <w14:solidFill>
              <w14:schemeClr w14:val="tx1"/>
            </w14:solidFill>
          </w14:textFill>
        </w:rPr>
        <w:t>已修</w:t>
      </w:r>
      <w:r>
        <w:rPr>
          <w:rFonts w:hint="eastAsia" w:ascii="仿宋" w:hAnsi="仿宋" w:eastAsia="仿宋" w:cs="仿宋"/>
          <w:color w:val="000000" w:themeColor="text1"/>
          <w:kern w:val="0"/>
          <w:sz w:val="32"/>
          <w:szCs w:val="32"/>
          <w14:textFill>
            <w14:solidFill>
              <w14:schemeClr w14:val="tx1"/>
            </w14:solidFill>
          </w14:textFill>
        </w:rPr>
        <w:t>课程成绩加权平均分</w:t>
      </w:r>
      <w:r>
        <w:rPr>
          <w:rFonts w:hint="eastAsia" w:ascii="仿宋" w:hAnsi="仿宋" w:eastAsia="仿宋" w:cs="仿宋"/>
          <w:kern w:val="0"/>
          <w:sz w:val="32"/>
          <w:szCs w:val="32"/>
        </w:rPr>
        <w:t>;B思想政治表现;C科学研究;D社会实践活动。各项得分乘以各项系数后累计总分为最后得分。</w:t>
      </w:r>
    </w:p>
    <w:p w14:paraId="5F8F73F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计分公式为：</w:t>
      </w:r>
    </w:p>
    <w:p w14:paraId="05D78B96">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专业型硕士：总分T=A×20%+B×10%+C×40%+D×30%</w:t>
      </w:r>
    </w:p>
    <w:p w14:paraId="42D58AA5">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学术型硕士：总分T=A×20%+B×10%+C×50%+D×20%</w:t>
      </w:r>
    </w:p>
    <w:p w14:paraId="3963FAC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学术型博士：总分T=</w:t>
      </w:r>
      <w:r>
        <w:rPr>
          <w:rFonts w:hint="eastAsia" w:ascii="仿宋" w:hAnsi="仿宋" w:eastAsia="仿宋" w:cs="仿宋"/>
          <w:color w:val="000000" w:themeColor="text1"/>
          <w:kern w:val="0"/>
          <w:sz w:val="32"/>
          <w:szCs w:val="32"/>
          <w:lang w:val="en-US" w:eastAsia="zh-CN"/>
          <w14:textFill>
            <w14:solidFill>
              <w14:schemeClr w14:val="tx1"/>
            </w14:solidFill>
          </w14:textFill>
        </w:rPr>
        <w:t>A</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20%+</w:t>
      </w:r>
      <w:r>
        <w:rPr>
          <w:rFonts w:hint="eastAsia" w:ascii="仿宋" w:hAnsi="仿宋" w:eastAsia="仿宋" w:cs="仿宋"/>
          <w:color w:val="000000" w:themeColor="text1"/>
          <w:kern w:val="0"/>
          <w:sz w:val="32"/>
          <w:szCs w:val="32"/>
          <w14:textFill>
            <w14:solidFill>
              <w14:schemeClr w14:val="tx1"/>
            </w14:solidFill>
          </w14:textFill>
        </w:rPr>
        <w:t>B×10%+C×</w:t>
      </w:r>
      <w:r>
        <w:rPr>
          <w:rFonts w:hint="eastAsia" w:ascii="仿宋" w:hAnsi="仿宋" w:eastAsia="仿宋" w:cs="仿宋"/>
          <w:color w:val="000000" w:themeColor="text1"/>
          <w:kern w:val="0"/>
          <w:sz w:val="32"/>
          <w:szCs w:val="32"/>
          <w:lang w:val="en-US" w:eastAsia="zh-CN"/>
          <w14:textFill>
            <w14:solidFill>
              <w14:schemeClr w14:val="tx1"/>
            </w14:solidFill>
          </w14:textFill>
        </w:rPr>
        <w:t>50</w:t>
      </w:r>
      <w:r>
        <w:rPr>
          <w:rFonts w:hint="eastAsia" w:ascii="仿宋" w:hAnsi="仿宋" w:eastAsia="仿宋" w:cs="仿宋"/>
          <w:color w:val="000000" w:themeColor="text1"/>
          <w:kern w:val="0"/>
          <w:sz w:val="32"/>
          <w:szCs w:val="32"/>
          <w14:textFill>
            <w14:solidFill>
              <w14:schemeClr w14:val="tx1"/>
            </w14:solidFill>
          </w14:textFill>
        </w:rPr>
        <w:t>%+D×</w:t>
      </w:r>
      <w:r>
        <w:rPr>
          <w:rFonts w:hint="eastAsia" w:ascii="仿宋" w:hAnsi="仿宋" w:eastAsia="仿宋" w:cs="仿宋"/>
          <w:color w:val="000000" w:themeColor="text1"/>
          <w:kern w:val="0"/>
          <w:sz w:val="32"/>
          <w:szCs w:val="32"/>
          <w:lang w:val="en-US" w:eastAsia="zh-CN"/>
          <w14:textFill>
            <w14:solidFill>
              <w14:schemeClr w14:val="tx1"/>
            </w14:solidFill>
          </w14:textFill>
        </w:rPr>
        <w:t>20</w:t>
      </w:r>
      <w:r>
        <w:rPr>
          <w:rFonts w:hint="eastAsia" w:ascii="仿宋" w:hAnsi="仿宋" w:eastAsia="仿宋" w:cs="仿宋"/>
          <w:color w:val="000000" w:themeColor="text1"/>
          <w:kern w:val="0"/>
          <w:sz w:val="32"/>
          <w:szCs w:val="32"/>
          <w14:textFill>
            <w14:solidFill>
              <w14:schemeClr w14:val="tx1"/>
            </w14:solidFill>
          </w14:textFill>
        </w:rPr>
        <w:t>%（新入学硕博连读博士研究生按照博士参评</w:t>
      </w:r>
      <w:r>
        <w:rPr>
          <w:rFonts w:hint="eastAsia" w:ascii="仿宋" w:hAnsi="仿宋" w:eastAsia="仿宋" w:cs="仿宋"/>
          <w:color w:val="000000" w:themeColor="text1"/>
          <w:kern w:val="0"/>
          <w:sz w:val="32"/>
          <w:szCs w:val="32"/>
          <w:lang w:val="en-US" w:eastAsia="zh-CN"/>
          <w14:textFill>
            <w14:solidFill>
              <w14:schemeClr w14:val="tx1"/>
            </w14:solidFill>
          </w14:textFill>
        </w:rPr>
        <w:t>，成绩取硕士阶段已修课程成绩加权平均分</w:t>
      </w:r>
      <w:r>
        <w:rPr>
          <w:rFonts w:hint="eastAsia" w:ascii="仿宋" w:hAnsi="仿宋" w:eastAsia="仿宋" w:cs="仿宋"/>
          <w:color w:val="000000" w:themeColor="text1"/>
          <w:kern w:val="0"/>
          <w:sz w:val="32"/>
          <w:szCs w:val="32"/>
          <w14:textFill>
            <w14:solidFill>
              <w14:schemeClr w14:val="tx1"/>
            </w14:solidFill>
          </w14:textFill>
        </w:rPr>
        <w:t>）</w:t>
      </w:r>
    </w:p>
    <w:p w14:paraId="233C3723">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rPr>
        <w:t xml:space="preserve">第八条 </w:t>
      </w:r>
      <w:r>
        <w:rPr>
          <w:rFonts w:hint="eastAsia" w:ascii="仿宋" w:hAnsi="仿宋" w:eastAsia="仿宋" w:cs="仿宋"/>
          <w:kern w:val="0"/>
          <w:sz w:val="32"/>
          <w:szCs w:val="32"/>
        </w:rPr>
        <w:t>参评研究生所有获奖或刊物加分必须是评选</w:t>
      </w:r>
      <w:r>
        <w:rPr>
          <w:rFonts w:hint="eastAsia" w:ascii="仿宋" w:hAnsi="仿宋" w:eastAsia="仿宋" w:cs="仿宋"/>
          <w:color w:val="000000" w:themeColor="text1"/>
          <w:kern w:val="0"/>
          <w:sz w:val="32"/>
          <w:szCs w:val="32"/>
          <w14:textFill>
            <w14:solidFill>
              <w14:schemeClr w14:val="tx1"/>
            </w14:solidFill>
          </w14:textFill>
        </w:rPr>
        <w:t>学年内</w:t>
      </w:r>
      <w:r>
        <w:rPr>
          <w:rFonts w:hint="eastAsia" w:ascii="仿宋" w:hAnsi="仿宋" w:eastAsia="仿宋" w:cs="仿宋"/>
          <w:kern w:val="0"/>
          <w:sz w:val="32"/>
          <w:szCs w:val="32"/>
        </w:rPr>
        <w:t>获得的成果，且同一成果不得重复使用。研究生在校学习期间不得重复获得校长奖学金。</w:t>
      </w:r>
    </w:p>
    <w:p w14:paraId="6273AFAA">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 xml:space="preserve">第九条 </w:t>
      </w:r>
      <w:r>
        <w:rPr>
          <w:rFonts w:hint="eastAsia" w:ascii="仿宋" w:hAnsi="仿宋" w:eastAsia="仿宋" w:cs="仿宋"/>
          <w:kern w:val="0"/>
          <w:sz w:val="32"/>
          <w:szCs w:val="32"/>
        </w:rPr>
        <w:t>评选程序如下：</w:t>
      </w:r>
    </w:p>
    <w:p w14:paraId="0FA7C13A">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1.个人申报。研究生填写《研究生国家奖学金申请审批表》《研究生校长奖学金申请表》，经导师签名确认后，附各类成果证明材料，提交至学院。</w:t>
      </w:r>
    </w:p>
    <w:p w14:paraId="378C2CF0">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2.民主评议推荐。学院成立以辅导员、研究生代表为成员的评议小组，召开专题会议对提出申请的学生进行评议，以计分标准为依据，根据总计分从高到低初步确定申请人名次。</w:t>
      </w:r>
    </w:p>
    <w:p w14:paraId="37116CE1">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3.学院初审。学院研究生奖助工作组根据民主评议推荐名单，结合学生在校期间的学习、生活及日常表现等情况，确定初评结果。</w:t>
      </w:r>
    </w:p>
    <w:p w14:paraId="1B4B5F9A">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4.学院公示。经在院网公示期满无异议后，报送学校党委研究生工作部审核。</w:t>
      </w:r>
    </w:p>
    <w:p w14:paraId="09236462">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第十条</w:t>
      </w:r>
      <w:r>
        <w:rPr>
          <w:rFonts w:hint="eastAsia" w:ascii="仿宋" w:hAnsi="仿宋" w:eastAsia="仿宋" w:cs="仿宋"/>
          <w:kern w:val="0"/>
          <w:sz w:val="32"/>
          <w:szCs w:val="32"/>
        </w:rPr>
        <w:t xml:space="preserve"> 本细则由学院研究生国家奖学金、校长奖学金评审工作小组负责解释。</w:t>
      </w:r>
    </w:p>
    <w:p w14:paraId="034EDF15">
      <w:pPr>
        <w:rPr>
          <w:rFonts w:ascii="仿宋_GB2312" w:eastAsia="仿宋_GB2312"/>
          <w:sz w:val="24"/>
          <w:szCs w:val="32"/>
        </w:rPr>
      </w:pPr>
      <w:r>
        <w:rPr>
          <w:rFonts w:hint="eastAsia" w:ascii="仿宋_GB2312" w:eastAsia="仿宋_GB2312"/>
          <w:sz w:val="24"/>
          <w:szCs w:val="32"/>
        </w:rPr>
        <w:br w:type="page"/>
      </w:r>
    </w:p>
    <w:p w14:paraId="7B14B20C">
      <w:pPr>
        <w:autoSpaceDE w:val="0"/>
        <w:autoSpaceDN w:val="0"/>
        <w:adjustRightInd w:val="0"/>
        <w:spacing w:after="100" w:afterAutospacing="1" w:line="600" w:lineRule="exact"/>
        <w:rPr>
          <w:rFonts w:ascii="黑体" w:hAnsi="宋体" w:eastAsia="黑体"/>
          <w:bCs/>
          <w:kern w:val="0"/>
          <w:sz w:val="32"/>
          <w:szCs w:val="32"/>
          <w:lang w:val="zh-CN"/>
        </w:rPr>
      </w:pPr>
      <w:r>
        <w:rPr>
          <w:rFonts w:hint="eastAsia" w:ascii="黑体" w:hAnsi="宋体" w:eastAsia="黑体"/>
          <w:bCs/>
          <w:kern w:val="0"/>
          <w:sz w:val="32"/>
          <w:szCs w:val="32"/>
          <w:lang w:val="zh-CN"/>
        </w:rPr>
        <w:t>附件：</w:t>
      </w:r>
    </w:p>
    <w:p w14:paraId="7A9863A7">
      <w:pPr>
        <w:widowControl/>
        <w:shd w:val="clear" w:color="auto" w:fill="FFFFFF"/>
        <w:spacing w:line="525" w:lineRule="atLeast"/>
        <w:jc w:val="center"/>
        <w:rPr>
          <w:rFonts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t>西北农林科技大学人文社会发展学院研究生国家奖学金、校长奖学金评选计分标准</w:t>
      </w:r>
    </w:p>
    <w:p w14:paraId="0EFE8C95">
      <w:pPr>
        <w:spacing w:line="300" w:lineRule="auto"/>
        <w:rPr>
          <w:rFonts w:ascii="宋体" w:hAnsi="宋体"/>
          <w:b/>
          <w:sz w:val="24"/>
        </w:rPr>
      </w:pPr>
      <w:r>
        <w:rPr>
          <w:rFonts w:hint="eastAsia" w:ascii="宋体" w:hAnsi="宋体"/>
          <w:sz w:val="24"/>
        </w:rPr>
        <w:t>一、</w:t>
      </w:r>
      <w:r>
        <w:rPr>
          <w:rFonts w:hint="eastAsia" w:ascii="宋体" w:hAnsi="宋体"/>
          <w:b/>
          <w:sz w:val="24"/>
        </w:rPr>
        <w:t>平均学习成绩的计算</w:t>
      </w:r>
    </w:p>
    <w:p w14:paraId="0BCDCD88">
      <w:pPr>
        <w:spacing w:line="300" w:lineRule="auto"/>
        <w:ind w:firstLine="420" w:firstLineChars="175"/>
        <w:rPr>
          <w:rFonts w:ascii="宋体" w:hAnsi="宋体"/>
          <w:sz w:val="24"/>
        </w:rPr>
      </w:pPr>
      <w:r>
        <w:rPr>
          <w:rFonts w:hint="eastAsia" w:ascii="宋体" w:hAnsi="宋体"/>
          <w:sz w:val="24"/>
        </w:rPr>
        <w:t>根据整体加权平均分，以研究生秘书提供的材料为准。</w:t>
      </w:r>
    </w:p>
    <w:p w14:paraId="79EF35B0">
      <w:pPr>
        <w:spacing w:line="300" w:lineRule="auto"/>
        <w:rPr>
          <w:rFonts w:ascii="宋体" w:hAnsi="宋体"/>
          <w:b/>
          <w:sz w:val="24"/>
        </w:rPr>
      </w:pPr>
      <w:r>
        <w:rPr>
          <w:rFonts w:hint="eastAsia" w:ascii="宋体" w:hAnsi="宋体"/>
          <w:sz w:val="24"/>
        </w:rPr>
        <w:t>二、</w:t>
      </w:r>
      <w:r>
        <w:rPr>
          <w:rFonts w:hint="eastAsia" w:ascii="宋体" w:hAnsi="宋体"/>
          <w:b/>
          <w:sz w:val="24"/>
        </w:rPr>
        <w:t>思想政治表现计分</w:t>
      </w:r>
    </w:p>
    <w:p w14:paraId="58D205F9">
      <w:pPr>
        <w:spacing w:line="300" w:lineRule="auto"/>
        <w:ind w:firstLine="420" w:firstLineChars="175"/>
        <w:rPr>
          <w:rFonts w:ascii="宋体" w:hAnsi="宋体"/>
          <w:sz w:val="24"/>
        </w:rPr>
      </w:pPr>
      <w:r>
        <w:rPr>
          <w:rFonts w:hint="eastAsia" w:ascii="宋体" w:hAnsi="宋体"/>
          <w:sz w:val="24"/>
        </w:rPr>
        <w:t>计分公式=（基准分+附加分）×10</w:t>
      </w:r>
    </w:p>
    <w:p w14:paraId="1EF58797">
      <w:pPr>
        <w:spacing w:line="300" w:lineRule="auto"/>
        <w:ind w:firstLine="420" w:firstLineChars="175"/>
        <w:rPr>
          <w:rFonts w:ascii="宋体" w:hAnsi="宋体"/>
          <w:sz w:val="24"/>
        </w:rPr>
      </w:pPr>
      <w:r>
        <w:rPr>
          <w:rFonts w:hint="eastAsia" w:ascii="宋体" w:hAnsi="宋体"/>
          <w:sz w:val="24"/>
        </w:rPr>
        <w:t>思想政治表现成绩由基准分和加减分两部分组成，其中基准分为7分，加减分为3分。德育由班级民主评议，取全班各项民主互评得分总分的平均值。基准分和加减分量化考核标准见下表：</w:t>
      </w:r>
    </w:p>
    <w:tbl>
      <w:tblPr>
        <w:tblStyle w:val="6"/>
        <w:tblW w:w="8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6961"/>
        <w:gridCol w:w="653"/>
        <w:gridCol w:w="21"/>
      </w:tblGrid>
      <w:tr w14:paraId="1161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072B118E">
            <w:pPr>
              <w:spacing w:line="300" w:lineRule="auto"/>
              <w:jc w:val="center"/>
              <w:rPr>
                <w:rFonts w:ascii="宋体" w:hAnsi="宋体"/>
                <w:b/>
                <w:szCs w:val="21"/>
              </w:rPr>
            </w:pPr>
            <w:r>
              <w:rPr>
                <w:rFonts w:hint="eastAsia" w:ascii="宋体" w:hAnsi="宋体"/>
                <w:b/>
                <w:szCs w:val="21"/>
              </w:rPr>
              <w:t>序号</w:t>
            </w:r>
          </w:p>
        </w:tc>
        <w:tc>
          <w:tcPr>
            <w:tcW w:w="6961" w:type="dxa"/>
            <w:vAlign w:val="center"/>
          </w:tcPr>
          <w:p w14:paraId="22DD8C69">
            <w:pPr>
              <w:spacing w:line="300" w:lineRule="auto"/>
              <w:jc w:val="center"/>
              <w:rPr>
                <w:rFonts w:ascii="宋体" w:hAnsi="宋体"/>
                <w:b/>
                <w:szCs w:val="21"/>
              </w:rPr>
            </w:pPr>
            <w:r>
              <w:rPr>
                <w:rFonts w:hint="eastAsia" w:ascii="宋体" w:hAnsi="宋体"/>
                <w:b/>
                <w:szCs w:val="21"/>
              </w:rPr>
              <w:t>基准分考核项</w:t>
            </w:r>
          </w:p>
        </w:tc>
        <w:tc>
          <w:tcPr>
            <w:tcW w:w="674" w:type="dxa"/>
            <w:gridSpan w:val="2"/>
            <w:vAlign w:val="center"/>
          </w:tcPr>
          <w:p w14:paraId="4DD0E6E9">
            <w:pPr>
              <w:spacing w:line="300" w:lineRule="auto"/>
              <w:jc w:val="center"/>
              <w:rPr>
                <w:rFonts w:ascii="宋体" w:hAnsi="宋体"/>
                <w:b/>
                <w:szCs w:val="21"/>
              </w:rPr>
            </w:pPr>
            <w:r>
              <w:rPr>
                <w:rFonts w:hint="eastAsia" w:ascii="宋体" w:hAnsi="宋体"/>
                <w:b/>
                <w:szCs w:val="21"/>
              </w:rPr>
              <w:t>计分</w:t>
            </w:r>
          </w:p>
        </w:tc>
      </w:tr>
      <w:tr w14:paraId="15FD2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6379870C">
            <w:pPr>
              <w:spacing w:line="300" w:lineRule="auto"/>
              <w:jc w:val="center"/>
              <w:rPr>
                <w:rFonts w:ascii="宋体" w:hAnsi="宋体"/>
                <w:szCs w:val="21"/>
              </w:rPr>
            </w:pPr>
            <w:r>
              <w:rPr>
                <w:rFonts w:hint="eastAsia" w:ascii="宋体" w:hAnsi="宋体"/>
                <w:szCs w:val="21"/>
              </w:rPr>
              <w:t>1</w:t>
            </w:r>
          </w:p>
        </w:tc>
        <w:tc>
          <w:tcPr>
            <w:tcW w:w="6961" w:type="dxa"/>
          </w:tcPr>
          <w:p w14:paraId="5953C901">
            <w:pPr>
              <w:spacing w:line="300" w:lineRule="auto"/>
              <w:rPr>
                <w:rFonts w:ascii="宋体" w:hAnsi="宋体"/>
                <w:szCs w:val="21"/>
              </w:rPr>
            </w:pPr>
            <w:r>
              <w:rPr>
                <w:rFonts w:hint="eastAsia" w:ascii="宋体" w:hAnsi="宋体"/>
                <w:szCs w:val="21"/>
              </w:rPr>
              <w:t>具有坚定的政治立场，拥护中国共产党的领导和党的基本路线、方针、政策，坚持社会主义政治方向，自觉加强政治修养，政治上积极追求进步，主动参加校、院组织的政治活动。</w:t>
            </w:r>
          </w:p>
        </w:tc>
        <w:tc>
          <w:tcPr>
            <w:tcW w:w="674" w:type="dxa"/>
            <w:gridSpan w:val="2"/>
            <w:vMerge w:val="restart"/>
          </w:tcPr>
          <w:p w14:paraId="6A97971B">
            <w:pPr>
              <w:spacing w:line="300" w:lineRule="auto"/>
              <w:jc w:val="center"/>
              <w:rPr>
                <w:rFonts w:ascii="宋体" w:hAnsi="宋体"/>
                <w:szCs w:val="21"/>
              </w:rPr>
            </w:pPr>
          </w:p>
          <w:p w14:paraId="54365060">
            <w:pPr>
              <w:spacing w:line="300" w:lineRule="auto"/>
              <w:jc w:val="center"/>
              <w:rPr>
                <w:rFonts w:ascii="宋体" w:hAnsi="宋体"/>
                <w:szCs w:val="21"/>
              </w:rPr>
            </w:pPr>
          </w:p>
          <w:p w14:paraId="047AE0D3">
            <w:pPr>
              <w:spacing w:line="300" w:lineRule="auto"/>
              <w:jc w:val="center"/>
              <w:rPr>
                <w:rFonts w:ascii="宋体" w:hAnsi="宋体"/>
                <w:szCs w:val="21"/>
              </w:rPr>
            </w:pPr>
          </w:p>
          <w:p w14:paraId="067C53C6">
            <w:pPr>
              <w:spacing w:line="300" w:lineRule="auto"/>
              <w:jc w:val="center"/>
              <w:rPr>
                <w:rFonts w:ascii="宋体" w:hAnsi="宋体"/>
                <w:szCs w:val="21"/>
              </w:rPr>
            </w:pPr>
          </w:p>
          <w:p w14:paraId="28CBA27A">
            <w:pPr>
              <w:spacing w:line="300" w:lineRule="auto"/>
              <w:jc w:val="center"/>
              <w:rPr>
                <w:rFonts w:ascii="宋体" w:hAnsi="宋体"/>
                <w:szCs w:val="21"/>
              </w:rPr>
            </w:pPr>
          </w:p>
          <w:p w14:paraId="3D42938A">
            <w:pPr>
              <w:spacing w:line="300" w:lineRule="auto"/>
              <w:jc w:val="center"/>
              <w:rPr>
                <w:rFonts w:ascii="宋体" w:hAnsi="宋体"/>
                <w:szCs w:val="21"/>
              </w:rPr>
            </w:pPr>
          </w:p>
          <w:p w14:paraId="27C276FD">
            <w:pPr>
              <w:spacing w:line="300" w:lineRule="auto"/>
              <w:jc w:val="center"/>
              <w:rPr>
                <w:rFonts w:ascii="宋体" w:hAnsi="宋体"/>
                <w:szCs w:val="21"/>
              </w:rPr>
            </w:pPr>
          </w:p>
          <w:p w14:paraId="6028AB3D">
            <w:pPr>
              <w:spacing w:line="300" w:lineRule="auto"/>
              <w:jc w:val="center"/>
              <w:rPr>
                <w:rFonts w:ascii="宋体" w:hAnsi="宋体"/>
                <w:szCs w:val="21"/>
              </w:rPr>
            </w:pPr>
          </w:p>
          <w:p w14:paraId="4AAF661A">
            <w:pPr>
              <w:spacing w:line="300" w:lineRule="auto"/>
              <w:jc w:val="center"/>
              <w:rPr>
                <w:rFonts w:ascii="宋体" w:hAnsi="宋体"/>
                <w:szCs w:val="21"/>
              </w:rPr>
            </w:pPr>
          </w:p>
          <w:p w14:paraId="6A7BA4E1">
            <w:pPr>
              <w:spacing w:line="300" w:lineRule="auto"/>
              <w:jc w:val="center"/>
              <w:rPr>
                <w:rFonts w:ascii="宋体" w:hAnsi="宋体"/>
                <w:szCs w:val="21"/>
              </w:rPr>
            </w:pPr>
            <w:r>
              <w:rPr>
                <w:rFonts w:hint="eastAsia" w:ascii="宋体" w:hAnsi="宋体"/>
                <w:szCs w:val="21"/>
              </w:rPr>
              <w:t>7分</w:t>
            </w:r>
          </w:p>
        </w:tc>
      </w:tr>
      <w:tr w14:paraId="48CF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49326EC2">
            <w:pPr>
              <w:spacing w:line="300" w:lineRule="auto"/>
              <w:jc w:val="center"/>
              <w:rPr>
                <w:rFonts w:ascii="宋体" w:hAnsi="宋体"/>
                <w:szCs w:val="21"/>
              </w:rPr>
            </w:pPr>
            <w:r>
              <w:rPr>
                <w:rFonts w:hint="eastAsia" w:ascii="宋体" w:hAnsi="宋体"/>
                <w:szCs w:val="21"/>
              </w:rPr>
              <w:t>2</w:t>
            </w:r>
          </w:p>
        </w:tc>
        <w:tc>
          <w:tcPr>
            <w:tcW w:w="6961" w:type="dxa"/>
          </w:tcPr>
          <w:p w14:paraId="18AA4202">
            <w:pPr>
              <w:spacing w:line="300" w:lineRule="auto"/>
              <w:rPr>
                <w:rFonts w:ascii="宋体" w:hAnsi="宋体"/>
                <w:szCs w:val="21"/>
              </w:rPr>
            </w:pPr>
            <w:r>
              <w:rPr>
                <w:rFonts w:hint="eastAsia" w:ascii="宋体" w:hAnsi="宋体"/>
                <w:szCs w:val="21"/>
              </w:rPr>
              <w:t>遵守国家法律法规，</w:t>
            </w:r>
            <w:r>
              <w:rPr>
                <w:rFonts w:ascii="宋体" w:hAnsi="宋体"/>
                <w:szCs w:val="21"/>
              </w:rPr>
              <w:t>树立科学的世界观与正确的人生观、价值观和荣辱观，弘扬爱国主义、社会主义、集体主义精神；关心国家大事</w:t>
            </w:r>
            <w:r>
              <w:rPr>
                <w:rFonts w:hint="eastAsia" w:ascii="宋体" w:hAnsi="宋体"/>
                <w:szCs w:val="21"/>
              </w:rPr>
              <w:t>、</w:t>
            </w:r>
            <w:r>
              <w:rPr>
                <w:rFonts w:ascii="宋体" w:hAnsi="宋体"/>
                <w:szCs w:val="21"/>
              </w:rPr>
              <w:t>明辨是非</w:t>
            </w:r>
            <w:r>
              <w:rPr>
                <w:rFonts w:hint="eastAsia" w:ascii="宋体" w:hAnsi="宋体"/>
                <w:szCs w:val="21"/>
              </w:rPr>
              <w:t>。</w:t>
            </w:r>
          </w:p>
        </w:tc>
        <w:tc>
          <w:tcPr>
            <w:tcW w:w="674" w:type="dxa"/>
            <w:gridSpan w:val="2"/>
            <w:vMerge w:val="continue"/>
          </w:tcPr>
          <w:p w14:paraId="0FD40302">
            <w:pPr>
              <w:spacing w:line="300" w:lineRule="auto"/>
              <w:rPr>
                <w:rFonts w:ascii="宋体" w:hAnsi="宋体"/>
                <w:szCs w:val="21"/>
              </w:rPr>
            </w:pPr>
          </w:p>
        </w:tc>
      </w:tr>
      <w:tr w14:paraId="42AB9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29F91823">
            <w:pPr>
              <w:spacing w:line="300" w:lineRule="auto"/>
              <w:jc w:val="center"/>
              <w:rPr>
                <w:rFonts w:ascii="宋体" w:hAnsi="宋体"/>
                <w:szCs w:val="21"/>
              </w:rPr>
            </w:pPr>
            <w:r>
              <w:rPr>
                <w:rFonts w:hint="eastAsia" w:ascii="宋体" w:hAnsi="宋体"/>
                <w:szCs w:val="21"/>
              </w:rPr>
              <w:t>3</w:t>
            </w:r>
          </w:p>
        </w:tc>
        <w:tc>
          <w:tcPr>
            <w:tcW w:w="6961" w:type="dxa"/>
          </w:tcPr>
          <w:p w14:paraId="23B03BA1">
            <w:pPr>
              <w:spacing w:line="300" w:lineRule="auto"/>
              <w:rPr>
                <w:rFonts w:ascii="宋体" w:hAnsi="宋体"/>
                <w:szCs w:val="21"/>
              </w:rPr>
            </w:pPr>
            <w:r>
              <w:rPr>
                <w:rFonts w:hint="eastAsia" w:ascii="宋体" w:hAnsi="宋体"/>
                <w:szCs w:val="21"/>
              </w:rPr>
              <w:t>顾全大局，关心集体，能正确处理个人、社会与集体的关系；严于律己，宽于待人，尊敬师长，团结同学。</w:t>
            </w:r>
          </w:p>
        </w:tc>
        <w:tc>
          <w:tcPr>
            <w:tcW w:w="674" w:type="dxa"/>
            <w:gridSpan w:val="2"/>
            <w:vMerge w:val="continue"/>
          </w:tcPr>
          <w:p w14:paraId="08B60E08">
            <w:pPr>
              <w:spacing w:line="300" w:lineRule="auto"/>
              <w:rPr>
                <w:rFonts w:ascii="宋体" w:hAnsi="宋体"/>
                <w:szCs w:val="21"/>
              </w:rPr>
            </w:pPr>
          </w:p>
        </w:tc>
      </w:tr>
      <w:tr w14:paraId="58A3A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781DB83E">
            <w:pPr>
              <w:spacing w:line="300" w:lineRule="auto"/>
              <w:jc w:val="center"/>
              <w:rPr>
                <w:rFonts w:ascii="宋体" w:hAnsi="宋体"/>
                <w:szCs w:val="21"/>
              </w:rPr>
            </w:pPr>
            <w:r>
              <w:rPr>
                <w:rFonts w:hint="eastAsia" w:ascii="宋体" w:hAnsi="宋体"/>
                <w:szCs w:val="21"/>
              </w:rPr>
              <w:t>4</w:t>
            </w:r>
          </w:p>
        </w:tc>
        <w:tc>
          <w:tcPr>
            <w:tcW w:w="6961" w:type="dxa"/>
          </w:tcPr>
          <w:p w14:paraId="23973786">
            <w:pPr>
              <w:spacing w:line="300" w:lineRule="auto"/>
              <w:rPr>
                <w:rFonts w:ascii="宋体" w:hAnsi="宋体"/>
                <w:szCs w:val="21"/>
              </w:rPr>
            </w:pPr>
            <w:r>
              <w:rPr>
                <w:rFonts w:hint="eastAsia" w:ascii="宋体" w:hAnsi="宋体"/>
                <w:szCs w:val="21"/>
              </w:rPr>
              <w:t>遵守校纪校规，维护公共秩序 ，上课不迟到、不早退，不旷课，学习时间不从事非学习活动，文明考试、诚信考试。</w:t>
            </w:r>
          </w:p>
        </w:tc>
        <w:tc>
          <w:tcPr>
            <w:tcW w:w="674" w:type="dxa"/>
            <w:gridSpan w:val="2"/>
            <w:vMerge w:val="continue"/>
          </w:tcPr>
          <w:p w14:paraId="72905D50">
            <w:pPr>
              <w:spacing w:line="300" w:lineRule="auto"/>
              <w:rPr>
                <w:rFonts w:ascii="宋体" w:hAnsi="宋体"/>
                <w:szCs w:val="21"/>
              </w:rPr>
            </w:pPr>
          </w:p>
        </w:tc>
      </w:tr>
      <w:tr w14:paraId="17EDC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7FC0FD05">
            <w:pPr>
              <w:spacing w:line="300" w:lineRule="auto"/>
              <w:jc w:val="center"/>
              <w:rPr>
                <w:rFonts w:ascii="宋体" w:hAnsi="宋体"/>
                <w:szCs w:val="21"/>
              </w:rPr>
            </w:pPr>
            <w:r>
              <w:rPr>
                <w:rFonts w:hint="eastAsia" w:ascii="宋体" w:hAnsi="宋体"/>
                <w:szCs w:val="21"/>
              </w:rPr>
              <w:t>5</w:t>
            </w:r>
          </w:p>
        </w:tc>
        <w:tc>
          <w:tcPr>
            <w:tcW w:w="6961" w:type="dxa"/>
          </w:tcPr>
          <w:p w14:paraId="749408A5">
            <w:pPr>
              <w:spacing w:line="300" w:lineRule="auto"/>
              <w:rPr>
                <w:rFonts w:ascii="宋体" w:hAnsi="宋体"/>
                <w:szCs w:val="21"/>
              </w:rPr>
            </w:pPr>
            <w:r>
              <w:rPr>
                <w:rFonts w:hint="eastAsia" w:ascii="宋体" w:hAnsi="宋体"/>
                <w:szCs w:val="21"/>
              </w:rPr>
              <w:t>有较好的校园文明作风，珍惜公共财物和教学科研设备，保护公共设施，爱护花草树木，尊重他人劳动成果。</w:t>
            </w:r>
          </w:p>
        </w:tc>
        <w:tc>
          <w:tcPr>
            <w:tcW w:w="674" w:type="dxa"/>
            <w:gridSpan w:val="2"/>
            <w:vMerge w:val="continue"/>
          </w:tcPr>
          <w:p w14:paraId="580435C2">
            <w:pPr>
              <w:spacing w:line="300" w:lineRule="auto"/>
              <w:rPr>
                <w:rFonts w:ascii="宋体" w:hAnsi="宋体"/>
                <w:szCs w:val="21"/>
              </w:rPr>
            </w:pPr>
          </w:p>
        </w:tc>
      </w:tr>
      <w:tr w14:paraId="503D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60B2138B">
            <w:pPr>
              <w:spacing w:line="300" w:lineRule="auto"/>
              <w:jc w:val="center"/>
              <w:rPr>
                <w:rFonts w:ascii="宋体" w:hAnsi="宋体"/>
                <w:szCs w:val="21"/>
              </w:rPr>
            </w:pPr>
            <w:r>
              <w:rPr>
                <w:rFonts w:hint="eastAsia" w:ascii="宋体" w:hAnsi="宋体"/>
                <w:szCs w:val="21"/>
              </w:rPr>
              <w:t>6</w:t>
            </w:r>
          </w:p>
        </w:tc>
        <w:tc>
          <w:tcPr>
            <w:tcW w:w="6961" w:type="dxa"/>
          </w:tcPr>
          <w:p w14:paraId="72D52EC8">
            <w:pPr>
              <w:spacing w:line="300" w:lineRule="auto"/>
              <w:rPr>
                <w:rFonts w:ascii="宋体" w:hAnsi="宋体"/>
                <w:szCs w:val="21"/>
              </w:rPr>
            </w:pPr>
            <w:r>
              <w:rPr>
                <w:rFonts w:hint="eastAsia" w:ascii="宋体" w:hAnsi="宋体"/>
                <w:szCs w:val="21"/>
              </w:rPr>
              <w:t>有积极的人生态度，积极主动参加社会主义核心价值观主题教育、理论社团等，学习勤奋刻苦，目的明确，奋发向上。</w:t>
            </w:r>
          </w:p>
        </w:tc>
        <w:tc>
          <w:tcPr>
            <w:tcW w:w="674" w:type="dxa"/>
            <w:gridSpan w:val="2"/>
            <w:vMerge w:val="continue"/>
          </w:tcPr>
          <w:p w14:paraId="3385FA29">
            <w:pPr>
              <w:spacing w:line="300" w:lineRule="auto"/>
              <w:rPr>
                <w:rFonts w:ascii="宋体" w:hAnsi="宋体"/>
                <w:szCs w:val="21"/>
              </w:rPr>
            </w:pPr>
          </w:p>
        </w:tc>
      </w:tr>
      <w:tr w14:paraId="019E1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7A1F488E">
            <w:pPr>
              <w:spacing w:line="300" w:lineRule="auto"/>
              <w:jc w:val="center"/>
              <w:rPr>
                <w:rFonts w:ascii="宋体" w:hAnsi="宋体"/>
                <w:szCs w:val="21"/>
              </w:rPr>
            </w:pPr>
            <w:r>
              <w:rPr>
                <w:rFonts w:hint="eastAsia" w:ascii="宋体" w:hAnsi="宋体"/>
                <w:szCs w:val="21"/>
              </w:rPr>
              <w:t>7</w:t>
            </w:r>
          </w:p>
        </w:tc>
        <w:tc>
          <w:tcPr>
            <w:tcW w:w="6961" w:type="dxa"/>
          </w:tcPr>
          <w:p w14:paraId="04DF202D">
            <w:pPr>
              <w:spacing w:line="300" w:lineRule="auto"/>
              <w:rPr>
                <w:rFonts w:ascii="宋体" w:hAnsi="宋体"/>
                <w:szCs w:val="21"/>
              </w:rPr>
            </w:pPr>
            <w:r>
              <w:rPr>
                <w:rFonts w:hint="eastAsia" w:ascii="宋体" w:hAnsi="宋体"/>
                <w:szCs w:val="21"/>
              </w:rPr>
              <w:t>注意提高个人品德修养，遵守社会公德，诚实守信，公道正派；行为得体、举止文明，不参与打架斗殴、酗酒、赌博等不文明行为。</w:t>
            </w:r>
          </w:p>
        </w:tc>
        <w:tc>
          <w:tcPr>
            <w:tcW w:w="674" w:type="dxa"/>
            <w:gridSpan w:val="2"/>
            <w:vMerge w:val="continue"/>
          </w:tcPr>
          <w:p w14:paraId="2D4B12FF">
            <w:pPr>
              <w:spacing w:line="300" w:lineRule="auto"/>
              <w:rPr>
                <w:rFonts w:ascii="宋体" w:hAnsi="宋体"/>
                <w:szCs w:val="21"/>
              </w:rPr>
            </w:pPr>
          </w:p>
        </w:tc>
      </w:tr>
      <w:tr w14:paraId="3E0F7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2B74E3F5">
            <w:pPr>
              <w:spacing w:line="300" w:lineRule="auto"/>
              <w:jc w:val="center"/>
              <w:rPr>
                <w:rFonts w:ascii="宋体" w:hAnsi="宋体"/>
                <w:szCs w:val="21"/>
              </w:rPr>
            </w:pPr>
            <w:r>
              <w:rPr>
                <w:rFonts w:hint="eastAsia" w:ascii="宋体" w:hAnsi="宋体"/>
                <w:szCs w:val="21"/>
              </w:rPr>
              <w:t>8</w:t>
            </w:r>
          </w:p>
        </w:tc>
        <w:tc>
          <w:tcPr>
            <w:tcW w:w="6961" w:type="dxa"/>
          </w:tcPr>
          <w:p w14:paraId="550474E8">
            <w:pPr>
              <w:spacing w:line="300" w:lineRule="auto"/>
              <w:rPr>
                <w:rFonts w:ascii="宋体" w:hAnsi="宋体"/>
                <w:szCs w:val="21"/>
              </w:rPr>
            </w:pPr>
            <w:r>
              <w:rPr>
                <w:rFonts w:hint="eastAsia" w:ascii="宋体" w:hAnsi="宋体"/>
                <w:szCs w:val="21"/>
              </w:rPr>
              <w:t>有良好的卫生习惯，自觉清扫环境卫生，不随地吐痰、乱扔垃圾、乱贴乱画，保持学习、生活环境干净整洁。</w:t>
            </w:r>
          </w:p>
        </w:tc>
        <w:tc>
          <w:tcPr>
            <w:tcW w:w="674" w:type="dxa"/>
            <w:gridSpan w:val="2"/>
            <w:vMerge w:val="continue"/>
          </w:tcPr>
          <w:p w14:paraId="723C5B84">
            <w:pPr>
              <w:spacing w:line="300" w:lineRule="auto"/>
              <w:rPr>
                <w:rFonts w:ascii="宋体" w:hAnsi="宋体"/>
                <w:szCs w:val="21"/>
              </w:rPr>
            </w:pPr>
          </w:p>
        </w:tc>
      </w:tr>
      <w:tr w14:paraId="0B384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35F4CE31">
            <w:pPr>
              <w:spacing w:line="300" w:lineRule="auto"/>
              <w:jc w:val="center"/>
              <w:rPr>
                <w:rFonts w:ascii="宋体" w:hAnsi="宋体"/>
                <w:szCs w:val="21"/>
              </w:rPr>
            </w:pPr>
            <w:r>
              <w:rPr>
                <w:rFonts w:hint="eastAsia" w:ascii="宋体" w:hAnsi="宋体"/>
                <w:szCs w:val="21"/>
              </w:rPr>
              <w:t>9</w:t>
            </w:r>
          </w:p>
        </w:tc>
        <w:tc>
          <w:tcPr>
            <w:tcW w:w="6961" w:type="dxa"/>
          </w:tcPr>
          <w:p w14:paraId="07043BD1">
            <w:pPr>
              <w:spacing w:line="300" w:lineRule="auto"/>
              <w:rPr>
                <w:rFonts w:ascii="宋体" w:hAnsi="宋体"/>
                <w:szCs w:val="21"/>
              </w:rPr>
            </w:pPr>
            <w:r>
              <w:rPr>
                <w:rFonts w:ascii="宋体" w:hAnsi="宋体"/>
                <w:szCs w:val="21"/>
              </w:rPr>
              <w:t>遵守宿舍管理规定，按时归宿就寝，不影响他人正常学习和休息；不在宿舍</w:t>
            </w:r>
            <w:r>
              <w:rPr>
                <w:rFonts w:hint="eastAsia" w:ascii="宋体" w:hAnsi="宋体"/>
                <w:szCs w:val="21"/>
              </w:rPr>
              <w:t>饲养宠物、使用大功率电器或</w:t>
            </w:r>
            <w:r>
              <w:rPr>
                <w:rFonts w:ascii="宋体" w:hAnsi="宋体"/>
                <w:szCs w:val="21"/>
              </w:rPr>
              <w:t>私自拆装宿舍设施</w:t>
            </w:r>
            <w:r>
              <w:rPr>
                <w:rFonts w:hint="eastAsia" w:ascii="宋体" w:hAnsi="宋体"/>
                <w:szCs w:val="21"/>
              </w:rPr>
              <w:t>。</w:t>
            </w:r>
          </w:p>
        </w:tc>
        <w:tc>
          <w:tcPr>
            <w:tcW w:w="674" w:type="dxa"/>
            <w:gridSpan w:val="2"/>
            <w:vMerge w:val="continue"/>
          </w:tcPr>
          <w:p w14:paraId="28AE7474">
            <w:pPr>
              <w:spacing w:line="300" w:lineRule="auto"/>
              <w:rPr>
                <w:rFonts w:ascii="宋体" w:hAnsi="宋体"/>
                <w:szCs w:val="21"/>
              </w:rPr>
            </w:pPr>
          </w:p>
        </w:tc>
      </w:tr>
      <w:tr w14:paraId="417D1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858" w:type="dxa"/>
            <w:vAlign w:val="center"/>
          </w:tcPr>
          <w:p w14:paraId="31CE2CE9">
            <w:pPr>
              <w:spacing w:line="300" w:lineRule="auto"/>
              <w:jc w:val="center"/>
              <w:rPr>
                <w:rFonts w:ascii="宋体" w:hAnsi="宋体"/>
                <w:szCs w:val="21"/>
              </w:rPr>
            </w:pPr>
            <w:r>
              <w:rPr>
                <w:rFonts w:hint="eastAsia" w:ascii="宋体" w:hAnsi="宋体"/>
                <w:szCs w:val="21"/>
              </w:rPr>
              <w:t>10</w:t>
            </w:r>
          </w:p>
        </w:tc>
        <w:tc>
          <w:tcPr>
            <w:tcW w:w="6961" w:type="dxa"/>
          </w:tcPr>
          <w:p w14:paraId="151D60CA">
            <w:pPr>
              <w:spacing w:line="300" w:lineRule="auto"/>
              <w:rPr>
                <w:rFonts w:ascii="宋体" w:hAnsi="宋体"/>
                <w:szCs w:val="21"/>
              </w:rPr>
            </w:pPr>
            <w:r>
              <w:rPr>
                <w:rFonts w:hint="eastAsia" w:ascii="宋体" w:hAnsi="宋体"/>
                <w:szCs w:val="21"/>
              </w:rPr>
              <w:t>能积极参加有益身心的文体娱乐活动，不观看、传播不健康书刊或音像制品。</w:t>
            </w:r>
          </w:p>
        </w:tc>
        <w:tc>
          <w:tcPr>
            <w:tcW w:w="674" w:type="dxa"/>
            <w:gridSpan w:val="2"/>
            <w:vMerge w:val="continue"/>
          </w:tcPr>
          <w:p w14:paraId="062107BE">
            <w:pPr>
              <w:spacing w:line="300" w:lineRule="auto"/>
              <w:rPr>
                <w:rFonts w:ascii="宋体" w:hAnsi="宋体"/>
                <w:szCs w:val="21"/>
              </w:rPr>
            </w:pPr>
          </w:p>
        </w:tc>
      </w:tr>
      <w:tr w14:paraId="681C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14:paraId="4B101B34">
            <w:pPr>
              <w:spacing w:line="300" w:lineRule="auto"/>
              <w:jc w:val="center"/>
              <w:rPr>
                <w:rFonts w:ascii="宋体" w:hAnsi="宋体"/>
                <w:szCs w:val="21"/>
              </w:rPr>
            </w:pPr>
            <w:r>
              <w:rPr>
                <w:rFonts w:hint="eastAsia" w:ascii="宋体" w:hAnsi="宋体"/>
                <w:szCs w:val="21"/>
              </w:rPr>
              <w:t>11</w:t>
            </w:r>
          </w:p>
        </w:tc>
        <w:tc>
          <w:tcPr>
            <w:tcW w:w="6961" w:type="dxa"/>
          </w:tcPr>
          <w:p w14:paraId="25B58E32">
            <w:pPr>
              <w:spacing w:line="300" w:lineRule="auto"/>
              <w:rPr>
                <w:rFonts w:ascii="宋体" w:hAnsi="宋体"/>
                <w:szCs w:val="21"/>
              </w:rPr>
            </w:pPr>
            <w:r>
              <w:rPr>
                <w:rFonts w:hint="eastAsia" w:ascii="宋体" w:hAnsi="宋体"/>
                <w:szCs w:val="21"/>
              </w:rPr>
              <w:t>能积极参加校、院以及班级组织的党团组织生活等集体活动。</w:t>
            </w:r>
          </w:p>
        </w:tc>
        <w:tc>
          <w:tcPr>
            <w:tcW w:w="674" w:type="dxa"/>
            <w:gridSpan w:val="2"/>
            <w:vMerge w:val="continue"/>
          </w:tcPr>
          <w:p w14:paraId="2F0B511A">
            <w:pPr>
              <w:spacing w:line="300" w:lineRule="auto"/>
              <w:rPr>
                <w:rFonts w:ascii="宋体" w:hAnsi="宋体"/>
                <w:szCs w:val="21"/>
              </w:rPr>
            </w:pPr>
          </w:p>
        </w:tc>
      </w:tr>
      <w:tr w14:paraId="6CD2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Align w:val="center"/>
          </w:tcPr>
          <w:p w14:paraId="11E1E815">
            <w:pPr>
              <w:spacing w:line="300" w:lineRule="auto"/>
              <w:jc w:val="center"/>
              <w:rPr>
                <w:rFonts w:ascii="宋体" w:hAnsi="宋体"/>
                <w:b/>
                <w:szCs w:val="21"/>
              </w:rPr>
            </w:pPr>
            <w:r>
              <w:br w:type="page"/>
            </w:r>
            <w:r>
              <w:rPr>
                <w:rFonts w:hint="eastAsia" w:ascii="宋体" w:hAnsi="宋体"/>
                <w:b/>
                <w:szCs w:val="21"/>
              </w:rPr>
              <w:t>项目</w:t>
            </w:r>
          </w:p>
        </w:tc>
        <w:tc>
          <w:tcPr>
            <w:tcW w:w="7614" w:type="dxa"/>
            <w:gridSpan w:val="2"/>
            <w:vAlign w:val="center"/>
          </w:tcPr>
          <w:p w14:paraId="4A967932">
            <w:pPr>
              <w:spacing w:line="300" w:lineRule="auto"/>
              <w:jc w:val="center"/>
              <w:rPr>
                <w:rFonts w:ascii="宋体" w:hAnsi="宋体"/>
                <w:b/>
                <w:szCs w:val="21"/>
              </w:rPr>
            </w:pPr>
            <w:r>
              <w:rPr>
                <w:rFonts w:hint="eastAsia" w:ascii="宋体" w:hAnsi="宋体"/>
                <w:b/>
                <w:szCs w:val="21"/>
              </w:rPr>
              <w:t>附加分考核项</w:t>
            </w:r>
          </w:p>
        </w:tc>
      </w:tr>
      <w:tr w14:paraId="23B17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restart"/>
            <w:vAlign w:val="center"/>
          </w:tcPr>
          <w:p w14:paraId="397212A2">
            <w:pPr>
              <w:spacing w:line="300" w:lineRule="auto"/>
              <w:jc w:val="center"/>
              <w:rPr>
                <w:rFonts w:ascii="宋体" w:hAnsi="宋体"/>
                <w:b/>
                <w:szCs w:val="21"/>
              </w:rPr>
            </w:pPr>
            <w:r>
              <w:rPr>
                <w:rFonts w:hint="eastAsia" w:ascii="宋体" w:hAnsi="宋体"/>
                <w:b/>
                <w:szCs w:val="21"/>
              </w:rPr>
              <w:t>加</w:t>
            </w:r>
          </w:p>
          <w:p w14:paraId="7C042B88">
            <w:pPr>
              <w:spacing w:line="300" w:lineRule="auto"/>
              <w:jc w:val="center"/>
              <w:rPr>
                <w:rFonts w:ascii="宋体" w:hAnsi="宋体"/>
                <w:b/>
                <w:szCs w:val="21"/>
              </w:rPr>
            </w:pPr>
            <w:r>
              <w:rPr>
                <w:rFonts w:hint="eastAsia" w:ascii="宋体" w:hAnsi="宋体"/>
                <w:b/>
                <w:szCs w:val="21"/>
              </w:rPr>
              <w:t>分</w:t>
            </w:r>
          </w:p>
          <w:p w14:paraId="5F36277D">
            <w:pPr>
              <w:spacing w:line="300" w:lineRule="auto"/>
              <w:jc w:val="center"/>
              <w:rPr>
                <w:rFonts w:ascii="宋体" w:hAnsi="宋体"/>
                <w:szCs w:val="21"/>
              </w:rPr>
            </w:pPr>
            <w:r>
              <w:rPr>
                <w:rFonts w:hint="eastAsia" w:ascii="宋体" w:hAnsi="宋体"/>
                <w:b/>
                <w:szCs w:val="21"/>
              </w:rPr>
              <w:t>项</w:t>
            </w:r>
          </w:p>
        </w:tc>
        <w:tc>
          <w:tcPr>
            <w:tcW w:w="7614" w:type="dxa"/>
            <w:gridSpan w:val="2"/>
          </w:tcPr>
          <w:p w14:paraId="1563F19D">
            <w:pPr>
              <w:spacing w:line="300" w:lineRule="auto"/>
              <w:rPr>
                <w:rFonts w:ascii="宋体" w:hAnsi="宋体"/>
                <w:szCs w:val="21"/>
              </w:rPr>
            </w:pPr>
            <w:r>
              <w:rPr>
                <w:rFonts w:hint="eastAsia" w:ascii="宋体" w:hAnsi="宋体"/>
                <w:szCs w:val="21"/>
              </w:rPr>
              <w:t>思想进步，积极参加“党旗领航工程”等党组织各项活动，自觉接受党组织的教育与培养（1.5分）</w:t>
            </w:r>
          </w:p>
        </w:tc>
      </w:tr>
      <w:tr w14:paraId="7646B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vAlign w:val="center"/>
          </w:tcPr>
          <w:p w14:paraId="698A0CCA">
            <w:pPr>
              <w:spacing w:line="300" w:lineRule="auto"/>
              <w:jc w:val="center"/>
              <w:rPr>
                <w:rFonts w:ascii="宋体" w:hAnsi="宋体"/>
                <w:szCs w:val="21"/>
              </w:rPr>
            </w:pPr>
          </w:p>
        </w:tc>
        <w:tc>
          <w:tcPr>
            <w:tcW w:w="7614" w:type="dxa"/>
            <w:gridSpan w:val="2"/>
          </w:tcPr>
          <w:p w14:paraId="02011740">
            <w:pPr>
              <w:spacing w:line="300" w:lineRule="auto"/>
              <w:rPr>
                <w:rFonts w:ascii="宋体" w:hAnsi="宋体"/>
                <w:szCs w:val="21"/>
              </w:rPr>
            </w:pPr>
            <w:r>
              <w:rPr>
                <w:rFonts w:hint="eastAsia" w:ascii="宋体" w:hAnsi="宋体"/>
                <w:szCs w:val="21"/>
              </w:rPr>
              <w:t>有见义勇为、拾金不昧等表现，需提交材料（1分）</w:t>
            </w:r>
          </w:p>
        </w:tc>
      </w:tr>
      <w:tr w14:paraId="420B6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vAlign w:val="center"/>
          </w:tcPr>
          <w:p w14:paraId="12F58FDD">
            <w:pPr>
              <w:spacing w:line="300" w:lineRule="auto"/>
              <w:jc w:val="center"/>
              <w:rPr>
                <w:rFonts w:ascii="宋体" w:hAnsi="宋体"/>
                <w:szCs w:val="21"/>
              </w:rPr>
            </w:pPr>
          </w:p>
        </w:tc>
        <w:tc>
          <w:tcPr>
            <w:tcW w:w="7614" w:type="dxa"/>
            <w:gridSpan w:val="2"/>
          </w:tcPr>
          <w:p w14:paraId="650FFC9C">
            <w:pPr>
              <w:spacing w:line="300" w:lineRule="auto"/>
              <w:rPr>
                <w:rFonts w:ascii="宋体" w:hAnsi="宋体"/>
                <w:szCs w:val="21"/>
              </w:rPr>
            </w:pPr>
            <w:r>
              <w:rPr>
                <w:rFonts w:hint="eastAsia" w:ascii="宋体" w:hAnsi="宋体"/>
                <w:szCs w:val="21"/>
              </w:rPr>
              <w:t>积极参加支教、农高会志愿者、马拉松志愿者、关爱老人、法制宣传等志愿服务（1分/次）</w:t>
            </w:r>
          </w:p>
        </w:tc>
      </w:tr>
      <w:tr w14:paraId="54655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vAlign w:val="center"/>
          </w:tcPr>
          <w:p w14:paraId="7D30AA6E">
            <w:pPr>
              <w:spacing w:line="300" w:lineRule="auto"/>
              <w:jc w:val="center"/>
              <w:rPr>
                <w:rFonts w:ascii="宋体" w:hAnsi="宋体"/>
                <w:szCs w:val="21"/>
              </w:rPr>
            </w:pPr>
          </w:p>
        </w:tc>
        <w:tc>
          <w:tcPr>
            <w:tcW w:w="7614" w:type="dxa"/>
            <w:gridSpan w:val="2"/>
          </w:tcPr>
          <w:p w14:paraId="13A9A716">
            <w:pPr>
              <w:spacing w:line="300" w:lineRule="auto"/>
              <w:rPr>
                <w:rFonts w:ascii="宋体" w:hAnsi="宋体"/>
                <w:szCs w:val="21"/>
              </w:rPr>
            </w:pPr>
            <w:r>
              <w:rPr>
                <w:rFonts w:hint="eastAsia" w:ascii="宋体" w:hAnsi="宋体"/>
                <w:szCs w:val="21"/>
              </w:rPr>
              <w:t>经学院认定的其它加分项</w:t>
            </w:r>
          </w:p>
        </w:tc>
      </w:tr>
      <w:tr w14:paraId="0E794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restart"/>
            <w:vAlign w:val="center"/>
          </w:tcPr>
          <w:p w14:paraId="4ABCF6F6">
            <w:pPr>
              <w:spacing w:line="300" w:lineRule="auto"/>
              <w:jc w:val="center"/>
              <w:rPr>
                <w:rFonts w:ascii="宋体" w:hAnsi="宋体"/>
                <w:b/>
                <w:szCs w:val="21"/>
              </w:rPr>
            </w:pPr>
            <w:r>
              <w:rPr>
                <w:rFonts w:hint="eastAsia" w:ascii="宋体" w:hAnsi="宋体"/>
                <w:b/>
                <w:szCs w:val="21"/>
              </w:rPr>
              <w:t>减</w:t>
            </w:r>
          </w:p>
          <w:p w14:paraId="755FF659">
            <w:pPr>
              <w:spacing w:line="300" w:lineRule="auto"/>
              <w:jc w:val="center"/>
              <w:rPr>
                <w:rFonts w:ascii="宋体" w:hAnsi="宋体"/>
                <w:b/>
                <w:szCs w:val="21"/>
              </w:rPr>
            </w:pPr>
            <w:r>
              <w:rPr>
                <w:rFonts w:hint="eastAsia" w:ascii="宋体" w:hAnsi="宋体"/>
                <w:b/>
                <w:szCs w:val="21"/>
              </w:rPr>
              <w:t>分</w:t>
            </w:r>
          </w:p>
          <w:p w14:paraId="4E0506F9">
            <w:pPr>
              <w:spacing w:line="300" w:lineRule="auto"/>
              <w:jc w:val="center"/>
              <w:rPr>
                <w:rFonts w:ascii="宋体" w:hAnsi="宋体"/>
                <w:szCs w:val="21"/>
              </w:rPr>
            </w:pPr>
            <w:r>
              <w:rPr>
                <w:rFonts w:hint="eastAsia" w:ascii="宋体" w:hAnsi="宋体"/>
                <w:b/>
                <w:szCs w:val="21"/>
              </w:rPr>
              <w:t>项</w:t>
            </w:r>
          </w:p>
        </w:tc>
        <w:tc>
          <w:tcPr>
            <w:tcW w:w="7614" w:type="dxa"/>
            <w:gridSpan w:val="2"/>
          </w:tcPr>
          <w:p w14:paraId="3CA4A2B8">
            <w:pPr>
              <w:spacing w:line="300" w:lineRule="auto"/>
              <w:rPr>
                <w:rFonts w:ascii="宋体" w:hAnsi="宋体"/>
                <w:szCs w:val="21"/>
              </w:rPr>
            </w:pPr>
            <w:r>
              <w:rPr>
                <w:rFonts w:hint="eastAsia" w:ascii="宋体" w:hAnsi="宋体"/>
                <w:szCs w:val="21"/>
              </w:rPr>
              <w:t>违背研究生导师日常教育管理工作的,以学院日常记录为准（扣1分）</w:t>
            </w:r>
          </w:p>
        </w:tc>
      </w:tr>
      <w:tr w14:paraId="56262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086D179F">
            <w:pPr>
              <w:spacing w:line="300" w:lineRule="auto"/>
              <w:rPr>
                <w:rFonts w:ascii="宋体" w:hAnsi="宋体"/>
                <w:szCs w:val="21"/>
              </w:rPr>
            </w:pPr>
          </w:p>
        </w:tc>
        <w:tc>
          <w:tcPr>
            <w:tcW w:w="7614" w:type="dxa"/>
            <w:gridSpan w:val="2"/>
          </w:tcPr>
          <w:p w14:paraId="021BD0BA">
            <w:pPr>
              <w:spacing w:line="300" w:lineRule="auto"/>
              <w:rPr>
                <w:rFonts w:ascii="宋体" w:hAnsi="宋体"/>
                <w:szCs w:val="21"/>
              </w:rPr>
            </w:pPr>
            <w:r>
              <w:rPr>
                <w:rFonts w:hint="eastAsia" w:ascii="宋体" w:hAnsi="宋体"/>
                <w:szCs w:val="21"/>
              </w:rPr>
              <w:t>对违反校纪校规行为者进行包庇的（扣1分）</w:t>
            </w:r>
          </w:p>
        </w:tc>
      </w:tr>
      <w:tr w14:paraId="54C2D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100C462B">
            <w:pPr>
              <w:spacing w:line="300" w:lineRule="auto"/>
              <w:rPr>
                <w:rFonts w:ascii="宋体" w:hAnsi="宋体"/>
                <w:szCs w:val="21"/>
              </w:rPr>
            </w:pPr>
          </w:p>
        </w:tc>
        <w:tc>
          <w:tcPr>
            <w:tcW w:w="7614" w:type="dxa"/>
            <w:gridSpan w:val="2"/>
          </w:tcPr>
          <w:p w14:paraId="550A69E5">
            <w:pPr>
              <w:spacing w:line="300" w:lineRule="auto"/>
              <w:rPr>
                <w:rFonts w:ascii="宋体" w:hAnsi="宋体"/>
                <w:szCs w:val="21"/>
              </w:rPr>
            </w:pPr>
            <w:r>
              <w:rPr>
                <w:rFonts w:hint="eastAsia" w:ascii="宋体" w:hAnsi="宋体"/>
                <w:szCs w:val="21"/>
              </w:rPr>
              <w:t>受校级通报批评（扣0.3分/次）通报警告（扣0.2分/次）受院级通报批评（扣0.2分/次）通报警告（扣0.1分/次）</w:t>
            </w:r>
          </w:p>
        </w:tc>
      </w:tr>
      <w:tr w14:paraId="3D3F0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541F3835">
            <w:pPr>
              <w:spacing w:line="300" w:lineRule="auto"/>
              <w:rPr>
                <w:rFonts w:ascii="宋体" w:hAnsi="宋体"/>
                <w:szCs w:val="21"/>
              </w:rPr>
            </w:pPr>
          </w:p>
        </w:tc>
        <w:tc>
          <w:tcPr>
            <w:tcW w:w="7614" w:type="dxa"/>
            <w:gridSpan w:val="2"/>
          </w:tcPr>
          <w:p w14:paraId="2A9B515C">
            <w:pPr>
              <w:spacing w:line="300" w:lineRule="auto"/>
              <w:rPr>
                <w:rFonts w:ascii="宋体" w:hAnsi="宋体"/>
                <w:szCs w:val="21"/>
              </w:rPr>
            </w:pPr>
            <w:r>
              <w:rPr>
                <w:rFonts w:hint="eastAsia" w:ascii="宋体" w:hAnsi="宋体"/>
                <w:szCs w:val="21"/>
              </w:rPr>
              <w:t>无视课堂、宿舍纪律，破坏课堂秩序，妨碍他人正常学习和休息的（扣0.2分/次）</w:t>
            </w:r>
          </w:p>
        </w:tc>
      </w:tr>
      <w:tr w14:paraId="16595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743774BD">
            <w:pPr>
              <w:spacing w:line="300" w:lineRule="auto"/>
              <w:rPr>
                <w:rFonts w:ascii="宋体" w:hAnsi="宋体"/>
                <w:szCs w:val="21"/>
              </w:rPr>
            </w:pPr>
          </w:p>
        </w:tc>
        <w:tc>
          <w:tcPr>
            <w:tcW w:w="7614" w:type="dxa"/>
            <w:gridSpan w:val="2"/>
          </w:tcPr>
          <w:p w14:paraId="26C36E5F">
            <w:pPr>
              <w:spacing w:line="300" w:lineRule="auto"/>
              <w:rPr>
                <w:rFonts w:ascii="宋体" w:hAnsi="宋体"/>
                <w:szCs w:val="21"/>
              </w:rPr>
            </w:pPr>
            <w:r>
              <w:rPr>
                <w:rFonts w:hint="eastAsia" w:ascii="宋体" w:hAnsi="宋体"/>
                <w:szCs w:val="21"/>
              </w:rPr>
              <w:t>有《西北农林科技大学学生住宿管理办法》（校后发〔2016〕447号）明令禁止的行为（0.2分）</w:t>
            </w:r>
          </w:p>
        </w:tc>
      </w:tr>
      <w:tr w14:paraId="64DCE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01B6FBDD">
            <w:pPr>
              <w:spacing w:line="300" w:lineRule="auto"/>
              <w:rPr>
                <w:rFonts w:ascii="宋体" w:hAnsi="宋体"/>
                <w:szCs w:val="21"/>
              </w:rPr>
            </w:pPr>
          </w:p>
        </w:tc>
        <w:tc>
          <w:tcPr>
            <w:tcW w:w="7614" w:type="dxa"/>
            <w:gridSpan w:val="2"/>
          </w:tcPr>
          <w:p w14:paraId="11DD9986">
            <w:pPr>
              <w:spacing w:line="300" w:lineRule="auto"/>
              <w:rPr>
                <w:rFonts w:ascii="宋体" w:hAnsi="宋体"/>
                <w:szCs w:val="21"/>
              </w:rPr>
            </w:pPr>
            <w:r>
              <w:rPr>
                <w:rFonts w:hint="eastAsia" w:ascii="宋体" w:hAnsi="宋体"/>
                <w:szCs w:val="21"/>
              </w:rPr>
              <w:t>无故不参加政治学习和校、院举办的重大活动者每次扣0.2分，无故不参加班、团组织集体活动，每次扣0.1分，迟到早退每次扣0.05分</w:t>
            </w:r>
          </w:p>
        </w:tc>
      </w:tr>
      <w:tr w14:paraId="7F85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90" w:hRule="atLeast"/>
        </w:trPr>
        <w:tc>
          <w:tcPr>
            <w:tcW w:w="858" w:type="dxa"/>
            <w:vMerge w:val="continue"/>
          </w:tcPr>
          <w:p w14:paraId="1B7E81E4">
            <w:pPr>
              <w:spacing w:line="300" w:lineRule="auto"/>
              <w:rPr>
                <w:rFonts w:ascii="宋体" w:hAnsi="宋体"/>
                <w:szCs w:val="21"/>
              </w:rPr>
            </w:pPr>
          </w:p>
        </w:tc>
        <w:tc>
          <w:tcPr>
            <w:tcW w:w="7614" w:type="dxa"/>
            <w:gridSpan w:val="2"/>
          </w:tcPr>
          <w:p w14:paraId="47480FE4">
            <w:pPr>
              <w:spacing w:line="300" w:lineRule="auto"/>
              <w:rPr>
                <w:rFonts w:ascii="宋体" w:hAnsi="宋体"/>
                <w:szCs w:val="21"/>
              </w:rPr>
            </w:pPr>
            <w:r>
              <w:rPr>
                <w:rFonts w:hint="eastAsia" w:ascii="宋体" w:hAnsi="宋体"/>
                <w:szCs w:val="21"/>
              </w:rPr>
              <w:t>擅自离校不请假者（扣0.3分/次），请假回来不销假者每次扣（扣0.05分/次）</w:t>
            </w:r>
          </w:p>
        </w:tc>
      </w:tr>
      <w:tr w14:paraId="7A02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1CEF0C62">
            <w:pPr>
              <w:spacing w:line="300" w:lineRule="auto"/>
              <w:rPr>
                <w:rFonts w:ascii="宋体" w:hAnsi="宋体"/>
                <w:szCs w:val="21"/>
              </w:rPr>
            </w:pPr>
          </w:p>
        </w:tc>
        <w:tc>
          <w:tcPr>
            <w:tcW w:w="7614" w:type="dxa"/>
            <w:gridSpan w:val="2"/>
          </w:tcPr>
          <w:p w14:paraId="4DB04310">
            <w:pPr>
              <w:spacing w:line="300" w:lineRule="auto"/>
              <w:rPr>
                <w:rFonts w:ascii="宋体" w:hAnsi="宋体"/>
                <w:szCs w:val="21"/>
              </w:rPr>
            </w:pPr>
            <w:r>
              <w:rPr>
                <w:rFonts w:hint="eastAsia" w:ascii="宋体" w:hAnsi="宋体"/>
                <w:szCs w:val="21"/>
              </w:rPr>
              <w:t>缺乏诚信，如在奖助贷评定、评奖评优等各种行为中违约或失信并造成不良后果（扣0.2分）</w:t>
            </w:r>
          </w:p>
        </w:tc>
      </w:tr>
      <w:tr w14:paraId="461A7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7930629D">
            <w:pPr>
              <w:spacing w:line="300" w:lineRule="auto"/>
              <w:rPr>
                <w:rFonts w:ascii="宋体" w:hAnsi="宋体"/>
                <w:szCs w:val="21"/>
              </w:rPr>
            </w:pPr>
          </w:p>
        </w:tc>
        <w:tc>
          <w:tcPr>
            <w:tcW w:w="7614" w:type="dxa"/>
            <w:gridSpan w:val="2"/>
          </w:tcPr>
          <w:p w14:paraId="52E12C5A">
            <w:pPr>
              <w:spacing w:line="300" w:lineRule="auto"/>
              <w:rPr>
                <w:rFonts w:ascii="宋体" w:hAnsi="宋体"/>
                <w:szCs w:val="21"/>
              </w:rPr>
            </w:pPr>
            <w:r>
              <w:rPr>
                <w:rFonts w:hint="eastAsia" w:ascii="宋体" w:hAnsi="宋体"/>
                <w:szCs w:val="21"/>
              </w:rPr>
              <w:t>无故缺考（扣0.5分/门），考试作弊（扣1分/次）</w:t>
            </w:r>
          </w:p>
        </w:tc>
      </w:tr>
      <w:tr w14:paraId="5136D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52626C00">
            <w:pPr>
              <w:spacing w:line="300" w:lineRule="auto"/>
              <w:rPr>
                <w:rFonts w:ascii="宋体" w:hAnsi="宋体"/>
                <w:szCs w:val="21"/>
              </w:rPr>
            </w:pPr>
          </w:p>
        </w:tc>
        <w:tc>
          <w:tcPr>
            <w:tcW w:w="7614" w:type="dxa"/>
            <w:gridSpan w:val="2"/>
          </w:tcPr>
          <w:p w14:paraId="6E9F0880">
            <w:pPr>
              <w:spacing w:line="300" w:lineRule="auto"/>
              <w:rPr>
                <w:rFonts w:ascii="宋体" w:hAnsi="宋体"/>
                <w:szCs w:val="21"/>
              </w:rPr>
            </w:pPr>
            <w:r>
              <w:rPr>
                <w:rFonts w:hint="eastAsia" w:ascii="宋体" w:hAnsi="宋体"/>
                <w:szCs w:val="21"/>
              </w:rPr>
              <w:t>无故旷课每学时（扣0.5分/门）（以任课教师、辅导员、学生干部查课记录为准），逾三次者给予院级通报批评</w:t>
            </w:r>
          </w:p>
        </w:tc>
      </w:tr>
      <w:tr w14:paraId="085E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59031DCC">
            <w:pPr>
              <w:spacing w:line="300" w:lineRule="auto"/>
              <w:rPr>
                <w:rFonts w:ascii="宋体" w:hAnsi="宋体"/>
                <w:szCs w:val="21"/>
              </w:rPr>
            </w:pPr>
          </w:p>
        </w:tc>
        <w:tc>
          <w:tcPr>
            <w:tcW w:w="7614" w:type="dxa"/>
            <w:gridSpan w:val="2"/>
          </w:tcPr>
          <w:p w14:paraId="1FD133A4">
            <w:pPr>
              <w:spacing w:line="300" w:lineRule="auto"/>
              <w:rPr>
                <w:rFonts w:ascii="宋体" w:hAnsi="宋体"/>
                <w:szCs w:val="21"/>
              </w:rPr>
            </w:pPr>
            <w:r>
              <w:rPr>
                <w:rFonts w:hint="eastAsia" w:ascii="宋体" w:hAnsi="宋体"/>
                <w:szCs w:val="21"/>
              </w:rPr>
              <w:t>由学院根据实际鉴定为需要减分的其他违规行为</w:t>
            </w:r>
          </w:p>
        </w:tc>
      </w:tr>
      <w:tr w14:paraId="4DB78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14:paraId="66BFB81D">
            <w:pPr>
              <w:spacing w:line="300" w:lineRule="auto"/>
              <w:rPr>
                <w:rFonts w:ascii="宋体" w:hAnsi="宋体"/>
                <w:szCs w:val="21"/>
              </w:rPr>
            </w:pPr>
          </w:p>
        </w:tc>
        <w:tc>
          <w:tcPr>
            <w:tcW w:w="7614" w:type="dxa"/>
            <w:gridSpan w:val="2"/>
          </w:tcPr>
          <w:p w14:paraId="07FA033E">
            <w:pPr>
              <w:spacing w:line="300" w:lineRule="auto"/>
              <w:rPr>
                <w:rFonts w:ascii="宋体" w:hAnsi="宋体"/>
                <w:szCs w:val="21"/>
              </w:rPr>
            </w:pPr>
            <w:r>
              <w:rPr>
                <w:rFonts w:hint="eastAsia" w:ascii="宋体" w:hAnsi="宋体"/>
                <w:szCs w:val="21"/>
              </w:rPr>
              <w:t>学年内以上同一行为可重复、累计扣分，扣分不封底，上限为3分</w:t>
            </w:r>
          </w:p>
        </w:tc>
      </w:tr>
    </w:tbl>
    <w:p w14:paraId="7D2D2F03">
      <w:pPr>
        <w:rPr>
          <w:rFonts w:ascii="宋体" w:hAnsi="宋体"/>
          <w:sz w:val="24"/>
        </w:rPr>
      </w:pPr>
      <w:r>
        <w:rPr>
          <w:rFonts w:hint="eastAsia" w:ascii="宋体" w:hAnsi="宋体"/>
          <w:sz w:val="24"/>
        </w:rPr>
        <w:br w:type="page"/>
      </w:r>
    </w:p>
    <w:p w14:paraId="0AB32F79">
      <w:pPr>
        <w:spacing w:line="300" w:lineRule="auto"/>
        <w:rPr>
          <w:b/>
          <w:sz w:val="24"/>
        </w:rPr>
      </w:pPr>
      <w:r>
        <w:rPr>
          <w:rFonts w:hint="eastAsia"/>
          <w:sz w:val="24"/>
        </w:rPr>
        <w:t>三、</w:t>
      </w:r>
      <w:r>
        <w:rPr>
          <w:rFonts w:hint="eastAsia"/>
          <w:b/>
          <w:sz w:val="24"/>
        </w:rPr>
        <w:t>科</w:t>
      </w:r>
      <w:bookmarkStart w:id="3" w:name="_GoBack"/>
      <w:bookmarkEnd w:id="3"/>
      <w:r>
        <w:rPr>
          <w:rFonts w:hint="eastAsia"/>
          <w:b/>
          <w:sz w:val="24"/>
        </w:rPr>
        <w:t>学研究计分标准</w:t>
      </w:r>
    </w:p>
    <w:tbl>
      <w:tblPr>
        <w:tblStyle w:val="6"/>
        <w:tblW w:w="906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599"/>
        <w:gridCol w:w="1620"/>
        <w:gridCol w:w="2415"/>
      </w:tblGrid>
      <w:tr w14:paraId="0C4F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5025" w:type="dxa"/>
            <w:gridSpan w:val="2"/>
            <w:vAlign w:val="center"/>
          </w:tcPr>
          <w:p w14:paraId="364C8C8B">
            <w:pPr>
              <w:spacing w:line="300" w:lineRule="auto"/>
              <w:jc w:val="center"/>
              <w:rPr>
                <w:rFonts w:ascii="宋体" w:hAnsi="宋体"/>
                <w:b/>
                <w:szCs w:val="21"/>
              </w:rPr>
            </w:pPr>
            <w:r>
              <w:rPr>
                <w:rFonts w:hint="eastAsia" w:ascii="宋体" w:hAnsi="宋体"/>
                <w:b/>
                <w:szCs w:val="21"/>
              </w:rPr>
              <w:t>项   目</w:t>
            </w:r>
          </w:p>
        </w:tc>
        <w:tc>
          <w:tcPr>
            <w:tcW w:w="1620" w:type="dxa"/>
            <w:vAlign w:val="center"/>
          </w:tcPr>
          <w:p w14:paraId="756EA75E">
            <w:pPr>
              <w:spacing w:line="300" w:lineRule="auto"/>
              <w:jc w:val="center"/>
              <w:rPr>
                <w:rFonts w:ascii="宋体" w:hAnsi="宋体"/>
                <w:b/>
                <w:szCs w:val="21"/>
              </w:rPr>
            </w:pPr>
            <w:r>
              <w:rPr>
                <w:rFonts w:hint="eastAsia" w:ascii="宋体" w:hAnsi="宋体"/>
                <w:b/>
                <w:szCs w:val="21"/>
              </w:rPr>
              <w:t>计</w:t>
            </w:r>
            <w:r>
              <w:rPr>
                <w:rFonts w:ascii="宋体" w:hAnsi="宋体"/>
                <w:b/>
                <w:szCs w:val="21"/>
              </w:rPr>
              <w:t xml:space="preserve"> </w:t>
            </w:r>
            <w:r>
              <w:rPr>
                <w:rFonts w:hint="eastAsia" w:ascii="宋体" w:hAnsi="宋体"/>
                <w:b/>
                <w:szCs w:val="21"/>
              </w:rPr>
              <w:t>分</w:t>
            </w:r>
          </w:p>
        </w:tc>
        <w:tc>
          <w:tcPr>
            <w:tcW w:w="2415" w:type="dxa"/>
            <w:vAlign w:val="center"/>
          </w:tcPr>
          <w:p w14:paraId="1F403026">
            <w:pPr>
              <w:spacing w:line="300" w:lineRule="auto"/>
              <w:jc w:val="center"/>
              <w:rPr>
                <w:rFonts w:ascii="宋体" w:hAnsi="宋体"/>
                <w:b/>
                <w:szCs w:val="21"/>
              </w:rPr>
            </w:pPr>
            <w:r>
              <w:rPr>
                <w:rFonts w:hint="eastAsia" w:ascii="宋体" w:hAnsi="宋体"/>
                <w:b/>
                <w:szCs w:val="21"/>
              </w:rPr>
              <w:t xml:space="preserve">说 </w:t>
            </w:r>
            <w:r>
              <w:rPr>
                <w:rFonts w:ascii="宋体" w:hAnsi="宋体"/>
                <w:b/>
                <w:szCs w:val="21"/>
              </w:rPr>
              <w:t xml:space="preserve"> </w:t>
            </w:r>
            <w:r>
              <w:rPr>
                <w:rFonts w:hint="eastAsia" w:ascii="宋体" w:hAnsi="宋体"/>
                <w:b/>
                <w:szCs w:val="21"/>
              </w:rPr>
              <w:t xml:space="preserve"> 明</w:t>
            </w:r>
          </w:p>
        </w:tc>
      </w:tr>
      <w:tr w14:paraId="181BE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2" w:hRule="atLeast"/>
        </w:trPr>
        <w:tc>
          <w:tcPr>
            <w:tcW w:w="426" w:type="dxa"/>
            <w:vMerge w:val="restart"/>
            <w:vAlign w:val="center"/>
          </w:tcPr>
          <w:p w14:paraId="4D249C08">
            <w:pPr>
              <w:widowControl/>
              <w:spacing w:line="300" w:lineRule="auto"/>
              <w:jc w:val="center"/>
              <w:rPr>
                <w:szCs w:val="21"/>
              </w:rPr>
            </w:pPr>
            <w:r>
              <w:rPr>
                <w:rFonts w:hint="eastAsia"/>
                <w:szCs w:val="21"/>
              </w:rPr>
              <w:t>科</w:t>
            </w:r>
          </w:p>
          <w:p w14:paraId="5CF6A464">
            <w:pPr>
              <w:widowControl/>
              <w:spacing w:line="300" w:lineRule="auto"/>
              <w:jc w:val="center"/>
              <w:rPr>
                <w:szCs w:val="21"/>
              </w:rPr>
            </w:pPr>
          </w:p>
          <w:p w14:paraId="79DA84A0">
            <w:pPr>
              <w:widowControl/>
              <w:spacing w:line="300" w:lineRule="auto"/>
              <w:jc w:val="center"/>
              <w:rPr>
                <w:szCs w:val="21"/>
              </w:rPr>
            </w:pPr>
            <w:r>
              <w:rPr>
                <w:rFonts w:hint="eastAsia"/>
                <w:szCs w:val="21"/>
              </w:rPr>
              <w:t>研</w:t>
            </w:r>
          </w:p>
          <w:p w14:paraId="4035D95A">
            <w:pPr>
              <w:widowControl/>
              <w:spacing w:line="300" w:lineRule="auto"/>
              <w:jc w:val="center"/>
              <w:rPr>
                <w:szCs w:val="21"/>
              </w:rPr>
            </w:pPr>
          </w:p>
          <w:p w14:paraId="7754E499">
            <w:pPr>
              <w:widowControl/>
              <w:spacing w:line="300" w:lineRule="auto"/>
              <w:jc w:val="center"/>
              <w:rPr>
                <w:szCs w:val="21"/>
              </w:rPr>
            </w:pPr>
            <w:r>
              <w:rPr>
                <w:rFonts w:hint="eastAsia"/>
                <w:szCs w:val="21"/>
              </w:rPr>
              <w:t>成</w:t>
            </w:r>
          </w:p>
          <w:p w14:paraId="1796D232">
            <w:pPr>
              <w:widowControl/>
              <w:spacing w:line="300" w:lineRule="auto"/>
              <w:jc w:val="center"/>
              <w:rPr>
                <w:szCs w:val="21"/>
              </w:rPr>
            </w:pPr>
          </w:p>
          <w:p w14:paraId="359F809B">
            <w:pPr>
              <w:widowControl/>
              <w:spacing w:line="300" w:lineRule="auto"/>
              <w:jc w:val="center"/>
              <w:rPr>
                <w:szCs w:val="21"/>
              </w:rPr>
            </w:pPr>
            <w:r>
              <w:rPr>
                <w:rFonts w:hint="eastAsia"/>
                <w:szCs w:val="21"/>
              </w:rPr>
              <w:t>果</w:t>
            </w:r>
          </w:p>
          <w:p w14:paraId="79A4A68E">
            <w:pPr>
              <w:widowControl/>
              <w:spacing w:line="300" w:lineRule="auto"/>
              <w:jc w:val="center"/>
              <w:rPr>
                <w:szCs w:val="21"/>
              </w:rPr>
            </w:pPr>
          </w:p>
          <w:p w14:paraId="38462B77">
            <w:pPr>
              <w:widowControl/>
              <w:spacing w:line="300" w:lineRule="auto"/>
              <w:jc w:val="center"/>
              <w:rPr>
                <w:szCs w:val="21"/>
              </w:rPr>
            </w:pPr>
            <w:r>
              <w:rPr>
                <w:rFonts w:hint="eastAsia"/>
                <w:szCs w:val="21"/>
              </w:rPr>
              <w:t>计</w:t>
            </w:r>
          </w:p>
          <w:p w14:paraId="39779630">
            <w:pPr>
              <w:widowControl/>
              <w:spacing w:line="300" w:lineRule="auto"/>
              <w:jc w:val="center"/>
              <w:rPr>
                <w:szCs w:val="21"/>
              </w:rPr>
            </w:pPr>
          </w:p>
          <w:p w14:paraId="35CA5BC4">
            <w:pPr>
              <w:spacing w:line="300" w:lineRule="auto"/>
              <w:jc w:val="center"/>
              <w:rPr>
                <w:szCs w:val="21"/>
              </w:rPr>
            </w:pPr>
            <w:r>
              <w:rPr>
                <w:rFonts w:hint="eastAsia"/>
                <w:szCs w:val="21"/>
              </w:rPr>
              <w:t>分</w:t>
            </w:r>
          </w:p>
        </w:tc>
        <w:tc>
          <w:tcPr>
            <w:tcW w:w="4599" w:type="dxa"/>
            <w:vAlign w:val="center"/>
          </w:tcPr>
          <w:p w14:paraId="6A4E5EFF">
            <w:pPr>
              <w:rPr>
                <w:szCs w:val="21"/>
              </w:rPr>
            </w:pPr>
            <w:r>
              <w:rPr>
                <w:rFonts w:hint="eastAsia"/>
                <w:szCs w:val="21"/>
              </w:rPr>
              <w:t>被SSCI、SCI和</w:t>
            </w:r>
            <w:r>
              <w:rPr>
                <w:szCs w:val="21"/>
              </w:rPr>
              <w:t>A&amp;HCI</w:t>
            </w:r>
            <w:r>
              <w:rPr>
                <w:rFonts w:hint="eastAsia"/>
                <w:szCs w:val="21"/>
              </w:rPr>
              <w:t>（IF≥2.0）全文收录的学术论文或在</w:t>
            </w:r>
            <w:r>
              <w:rPr>
                <w:rFonts w:hint="eastAsia"/>
                <w:color w:val="000000" w:themeColor="text1"/>
                <w:szCs w:val="21"/>
                <w14:textFill>
                  <w14:solidFill>
                    <w14:schemeClr w14:val="tx1"/>
                  </w14:solidFill>
                </w14:textFill>
              </w:rPr>
              <w:t>学校确定的人文社科类G1类期刊发表论文</w:t>
            </w:r>
          </w:p>
        </w:tc>
        <w:tc>
          <w:tcPr>
            <w:tcW w:w="1620" w:type="dxa"/>
            <w:vAlign w:val="center"/>
          </w:tcPr>
          <w:p w14:paraId="7BC5FB76">
            <w:pPr>
              <w:jc w:val="center"/>
              <w:rPr>
                <w:szCs w:val="21"/>
              </w:rPr>
            </w:pPr>
            <w:r>
              <w:rPr>
                <w:rFonts w:hint="eastAsia"/>
                <w:szCs w:val="21"/>
              </w:rPr>
              <w:t>60分/篇</w:t>
            </w:r>
          </w:p>
        </w:tc>
        <w:tc>
          <w:tcPr>
            <w:tcW w:w="2415" w:type="dxa"/>
            <w:vMerge w:val="restart"/>
            <w:tcMar>
              <w:top w:w="57" w:type="dxa"/>
            </w:tcMar>
            <w:vAlign w:val="center"/>
          </w:tcPr>
          <w:p w14:paraId="0E816CE8">
            <w:pPr>
              <w:spacing w:line="288" w:lineRule="auto"/>
              <w:rPr>
                <w:szCs w:val="21"/>
                <w:highlight w:val="yellow"/>
              </w:rPr>
            </w:pPr>
            <w:r>
              <w:rPr>
                <w:rFonts w:hint="eastAsia"/>
                <w:szCs w:val="21"/>
              </w:rPr>
              <w:t>1.期刊、著述必须提供原刊，用稿通知一律不加分。</w:t>
            </w:r>
          </w:p>
          <w:p w14:paraId="4A5465C6">
            <w:pPr>
              <w:spacing w:line="288" w:lineRule="auto"/>
              <w:rPr>
                <w:szCs w:val="21"/>
              </w:rPr>
            </w:pPr>
            <w:r>
              <w:rPr>
                <w:rFonts w:hint="eastAsia"/>
                <w:szCs w:val="21"/>
              </w:rPr>
              <w:t>2.第一作者单位应明确为西北农林科技大学。</w:t>
            </w:r>
          </w:p>
          <w:p w14:paraId="36434F55">
            <w:pPr>
              <w:spacing w:line="288" w:lineRule="auto"/>
              <w:rPr>
                <w:szCs w:val="21"/>
              </w:rPr>
            </w:pPr>
            <w:r>
              <w:rPr>
                <w:rFonts w:hint="eastAsia"/>
                <w:szCs w:val="21"/>
              </w:rPr>
              <w:t>3.同一论文被不同刊物收录（转载），以最高级别刊物加分，不累加；</w:t>
            </w:r>
          </w:p>
          <w:p w14:paraId="3FF94789">
            <w:pPr>
              <w:spacing w:line="288" w:lineRule="auto"/>
              <w:rPr>
                <w:szCs w:val="21"/>
              </w:rPr>
            </w:pPr>
            <w:r>
              <w:rPr>
                <w:rFonts w:hint="eastAsia"/>
                <w:szCs w:val="21"/>
              </w:rPr>
              <w:t>4.参编、翻译著作文字在2万字以下的，不得加分；</w:t>
            </w:r>
          </w:p>
          <w:p w14:paraId="10033C1A">
            <w:pPr>
              <w:spacing w:line="288" w:lineRule="auto"/>
              <w:rPr>
                <w:szCs w:val="21"/>
              </w:rPr>
            </w:pPr>
            <w:r>
              <w:rPr>
                <w:rFonts w:hint="eastAsia"/>
                <w:szCs w:val="21"/>
              </w:rPr>
              <w:t>5.论文增刊、副刊、普刊一律不加分。</w:t>
            </w:r>
          </w:p>
          <w:p w14:paraId="26B8A5A5">
            <w:pPr>
              <w:spacing w:line="288" w:lineRule="auto"/>
              <w:rPr>
                <w:szCs w:val="21"/>
              </w:rPr>
            </w:pPr>
            <w:r>
              <w:rPr>
                <w:rFonts w:hint="eastAsia"/>
                <w:szCs w:val="21"/>
              </w:rPr>
              <w:t>6.在国内刊物发表论文，需在公认的学术期刊数据库中能够检索到有效信息。</w:t>
            </w:r>
          </w:p>
          <w:p w14:paraId="489E56ED">
            <w:pPr>
              <w:spacing w:line="288" w:lineRule="auto"/>
              <w:rPr>
                <w:szCs w:val="21"/>
              </w:rPr>
            </w:pPr>
            <w:r>
              <w:rPr>
                <w:rFonts w:hint="eastAsia"/>
                <w:szCs w:val="21"/>
              </w:rPr>
              <w:t>7.论文、</w:t>
            </w:r>
            <w:r>
              <w:rPr>
                <w:rFonts w:hint="eastAsia"/>
                <w:color w:val="000000" w:themeColor="text1"/>
                <w:szCs w:val="21"/>
                <w14:textFill>
                  <w14:solidFill>
                    <w14:schemeClr w14:val="tx1"/>
                  </w14:solidFill>
                </w14:textFill>
              </w:rPr>
              <w:t>资政报告、立法意见</w:t>
            </w:r>
            <w:r>
              <w:rPr>
                <w:rFonts w:hint="eastAsia"/>
                <w:szCs w:val="21"/>
              </w:rPr>
              <w:t>第一作者计同级别分数的100%，第二作者记同级别分数的50%（第二作者仅认定1篇），第三作者不予认定。</w:t>
            </w:r>
          </w:p>
          <w:p w14:paraId="13158CA9">
            <w:pPr>
              <w:spacing w:line="288" w:lineRule="auto"/>
              <w:rPr>
                <w:szCs w:val="21"/>
              </w:rPr>
            </w:pPr>
            <w:r>
              <w:rPr>
                <w:rFonts w:hint="eastAsia"/>
                <w:szCs w:val="21"/>
              </w:rPr>
              <w:t>8.会议宣读论文必须有录入该文的大会议程和论文集（论文集光盘）；收入论文集的必须有论文集（论文集光盘），否则不予加分。同一论文在不同的学术会议上宣读或收录，计最高分，不累加。</w:t>
            </w:r>
          </w:p>
        </w:tc>
      </w:tr>
      <w:tr w14:paraId="1098F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trPr>
        <w:tc>
          <w:tcPr>
            <w:tcW w:w="426" w:type="dxa"/>
            <w:vMerge w:val="continue"/>
            <w:vAlign w:val="center"/>
          </w:tcPr>
          <w:p w14:paraId="02E62B57">
            <w:pPr>
              <w:spacing w:line="300" w:lineRule="auto"/>
              <w:jc w:val="center"/>
              <w:rPr>
                <w:szCs w:val="21"/>
              </w:rPr>
            </w:pPr>
          </w:p>
        </w:tc>
        <w:tc>
          <w:tcPr>
            <w:tcW w:w="4599" w:type="dxa"/>
            <w:vAlign w:val="center"/>
          </w:tcPr>
          <w:p w14:paraId="00FB43C4">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被SSCI、SCI、</w:t>
            </w:r>
            <w:r>
              <w:rPr>
                <w:color w:val="000000" w:themeColor="text1"/>
                <w:szCs w:val="21"/>
                <w14:textFill>
                  <w14:solidFill>
                    <w14:schemeClr w14:val="tx1"/>
                  </w14:solidFill>
                </w14:textFill>
              </w:rPr>
              <w:t>A&amp;HCI</w:t>
            </w:r>
            <w:r>
              <w:rPr>
                <w:rFonts w:hint="eastAsia"/>
                <w:color w:val="000000" w:themeColor="text1"/>
                <w:szCs w:val="21"/>
                <w14:textFill>
                  <w14:solidFill>
                    <w14:schemeClr w14:val="tx1"/>
                  </w14:solidFill>
                </w14:textFill>
              </w:rPr>
              <w:t>（IF＜2.0）全文收录、被《新华文摘》全文转载的学术论文或在</w:t>
            </w:r>
            <w:r>
              <w:rPr>
                <w:rFonts w:hint="eastAsia"/>
                <w:color w:val="000000" w:themeColor="text1"/>
                <w:szCs w:val="21"/>
                <w:lang w:eastAsia="zh-CN"/>
                <w14:textFill>
                  <w14:solidFill>
                    <w14:schemeClr w14:val="tx1"/>
                  </w14:solidFill>
                </w14:textFill>
              </w:rPr>
              <w:t>学院高质量期刊</w:t>
            </w:r>
            <w:r>
              <w:rPr>
                <w:rFonts w:hint="eastAsia"/>
                <w:color w:val="000000" w:themeColor="text1"/>
                <w:szCs w:val="21"/>
                <w:lang w:val="en-US" w:eastAsia="zh-CN"/>
                <w14:textFill>
                  <w14:solidFill>
                    <w14:schemeClr w14:val="tx1"/>
                  </w14:solidFill>
                </w14:textFill>
              </w:rPr>
              <w:t>A类</w:t>
            </w:r>
            <w:r>
              <w:rPr>
                <w:rFonts w:hint="eastAsia"/>
                <w:color w:val="000000" w:themeColor="text1"/>
                <w:szCs w:val="21"/>
                <w14:textFill>
                  <w14:solidFill>
                    <w14:schemeClr w14:val="tx1"/>
                  </w14:solidFill>
                </w14:textFill>
              </w:rPr>
              <w:t>期刊发表论文</w:t>
            </w:r>
          </w:p>
        </w:tc>
        <w:tc>
          <w:tcPr>
            <w:tcW w:w="1620" w:type="dxa"/>
            <w:vAlign w:val="center"/>
          </w:tcPr>
          <w:p w14:paraId="63B4F039">
            <w:pPr>
              <w:jc w:val="center"/>
              <w:rPr>
                <w:szCs w:val="21"/>
              </w:rPr>
            </w:pPr>
            <w:r>
              <w:rPr>
                <w:rFonts w:hint="eastAsia"/>
                <w:szCs w:val="21"/>
              </w:rPr>
              <w:t>50分/篇</w:t>
            </w:r>
          </w:p>
        </w:tc>
        <w:tc>
          <w:tcPr>
            <w:tcW w:w="2415" w:type="dxa"/>
            <w:vMerge w:val="continue"/>
            <w:vAlign w:val="center"/>
          </w:tcPr>
          <w:p w14:paraId="2E0A2F06">
            <w:pPr>
              <w:spacing w:line="300" w:lineRule="auto"/>
              <w:jc w:val="center"/>
              <w:rPr>
                <w:szCs w:val="21"/>
              </w:rPr>
            </w:pPr>
          </w:p>
        </w:tc>
      </w:tr>
      <w:tr w14:paraId="41E6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426" w:type="dxa"/>
            <w:vMerge w:val="continue"/>
            <w:vAlign w:val="center"/>
          </w:tcPr>
          <w:p w14:paraId="2E3375A0">
            <w:pPr>
              <w:spacing w:line="300" w:lineRule="auto"/>
              <w:jc w:val="center"/>
              <w:rPr>
                <w:szCs w:val="21"/>
              </w:rPr>
            </w:pPr>
          </w:p>
        </w:tc>
        <w:tc>
          <w:tcPr>
            <w:tcW w:w="4599" w:type="dxa"/>
            <w:vAlign w:val="center"/>
          </w:tcPr>
          <w:p w14:paraId="43D5DE31">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《中国社会科学文摘》全文收录、《人民日报》或《光明日报》理论版（1500字以上）或在</w:t>
            </w:r>
            <w:r>
              <w:rPr>
                <w:rFonts w:hint="eastAsia"/>
                <w:color w:val="000000" w:themeColor="text1"/>
                <w:szCs w:val="21"/>
                <w:lang w:eastAsia="zh-CN"/>
                <w14:textFill>
                  <w14:solidFill>
                    <w14:schemeClr w14:val="tx1"/>
                  </w14:solidFill>
                </w14:textFill>
              </w:rPr>
              <w:t>学院高质量期刊</w:t>
            </w:r>
            <w:r>
              <w:rPr>
                <w:rFonts w:hint="eastAsia"/>
                <w:color w:val="000000" w:themeColor="text1"/>
                <w:szCs w:val="21"/>
                <w:lang w:val="en-US" w:eastAsia="zh-CN"/>
                <w14:textFill>
                  <w14:solidFill>
                    <w14:schemeClr w14:val="tx1"/>
                  </w14:solidFill>
                </w14:textFill>
              </w:rPr>
              <w:t>B类</w:t>
            </w:r>
            <w:r>
              <w:rPr>
                <w:rFonts w:hint="eastAsia"/>
                <w:color w:val="000000" w:themeColor="text1"/>
                <w:szCs w:val="21"/>
                <w14:textFill>
                  <w14:solidFill>
                    <w14:schemeClr w14:val="tx1"/>
                  </w14:solidFill>
                </w14:textFill>
              </w:rPr>
              <w:t>期刊发表论文</w:t>
            </w:r>
          </w:p>
        </w:tc>
        <w:tc>
          <w:tcPr>
            <w:tcW w:w="1620" w:type="dxa"/>
            <w:vAlign w:val="center"/>
          </w:tcPr>
          <w:p w14:paraId="264670B9">
            <w:pPr>
              <w:jc w:val="center"/>
              <w:rPr>
                <w:szCs w:val="21"/>
              </w:rPr>
            </w:pPr>
            <w:r>
              <w:rPr>
                <w:rFonts w:hint="eastAsia"/>
                <w:szCs w:val="21"/>
              </w:rPr>
              <w:t>40分/篇</w:t>
            </w:r>
          </w:p>
        </w:tc>
        <w:tc>
          <w:tcPr>
            <w:tcW w:w="2415" w:type="dxa"/>
            <w:vMerge w:val="continue"/>
            <w:vAlign w:val="center"/>
          </w:tcPr>
          <w:p w14:paraId="630CCAF2">
            <w:pPr>
              <w:spacing w:line="300" w:lineRule="auto"/>
              <w:jc w:val="center"/>
              <w:rPr>
                <w:szCs w:val="21"/>
              </w:rPr>
            </w:pPr>
          </w:p>
        </w:tc>
      </w:tr>
      <w:tr w14:paraId="0B66C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3" w:hRule="atLeast"/>
        </w:trPr>
        <w:tc>
          <w:tcPr>
            <w:tcW w:w="426" w:type="dxa"/>
            <w:vMerge w:val="continue"/>
            <w:vAlign w:val="center"/>
          </w:tcPr>
          <w:p w14:paraId="2990F359">
            <w:pPr>
              <w:spacing w:line="300" w:lineRule="auto"/>
              <w:jc w:val="center"/>
              <w:rPr>
                <w:szCs w:val="21"/>
              </w:rPr>
            </w:pPr>
          </w:p>
        </w:tc>
        <w:tc>
          <w:tcPr>
            <w:tcW w:w="4599" w:type="dxa"/>
            <w:vAlign w:val="center"/>
          </w:tcPr>
          <w:p w14:paraId="156D7E3B">
            <w:pPr>
              <w:rPr>
                <w:szCs w:val="21"/>
              </w:rPr>
            </w:pPr>
            <w:r>
              <w:rPr>
                <w:rFonts w:hint="eastAsia"/>
                <w:szCs w:val="21"/>
              </w:rPr>
              <w:t>在CSSCI源刊上发表的学术论文（</w:t>
            </w:r>
            <w:r>
              <w:rPr>
                <w:szCs w:val="21"/>
              </w:rPr>
              <w:t>《新华文摘》摘要</w:t>
            </w:r>
            <w:r>
              <w:rPr>
                <w:rFonts w:hint="eastAsia"/>
                <w:szCs w:val="21"/>
              </w:rPr>
              <w:t>、EI(必须是国外期刊，会议论文不在其列)全文收录、人大复印资料转载的视同CSSCI源期刊）</w:t>
            </w:r>
          </w:p>
        </w:tc>
        <w:tc>
          <w:tcPr>
            <w:tcW w:w="1620" w:type="dxa"/>
            <w:vAlign w:val="center"/>
          </w:tcPr>
          <w:p w14:paraId="095F4034">
            <w:pPr>
              <w:jc w:val="center"/>
              <w:rPr>
                <w:szCs w:val="21"/>
              </w:rPr>
            </w:pPr>
            <w:r>
              <w:rPr>
                <w:rFonts w:hint="eastAsia"/>
                <w:szCs w:val="21"/>
              </w:rPr>
              <w:t>30分/篇</w:t>
            </w:r>
          </w:p>
        </w:tc>
        <w:tc>
          <w:tcPr>
            <w:tcW w:w="2415" w:type="dxa"/>
            <w:vMerge w:val="continue"/>
            <w:vAlign w:val="center"/>
          </w:tcPr>
          <w:p w14:paraId="1424A6D4">
            <w:pPr>
              <w:spacing w:line="300" w:lineRule="auto"/>
              <w:jc w:val="center"/>
              <w:rPr>
                <w:szCs w:val="21"/>
              </w:rPr>
            </w:pPr>
          </w:p>
        </w:tc>
      </w:tr>
      <w:tr w14:paraId="39937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426" w:type="dxa"/>
            <w:vMerge w:val="continue"/>
            <w:vAlign w:val="center"/>
          </w:tcPr>
          <w:p w14:paraId="52D99DAC">
            <w:pPr>
              <w:spacing w:line="300" w:lineRule="auto"/>
              <w:jc w:val="center"/>
              <w:rPr>
                <w:szCs w:val="21"/>
              </w:rPr>
            </w:pPr>
          </w:p>
        </w:tc>
        <w:tc>
          <w:tcPr>
            <w:tcW w:w="4599" w:type="dxa"/>
            <w:vAlign w:val="center"/>
          </w:tcPr>
          <w:p w14:paraId="0123A92B">
            <w:pPr>
              <w:rPr>
                <w:szCs w:val="21"/>
              </w:rPr>
            </w:pPr>
            <w:r>
              <w:rPr>
                <w:rFonts w:hint="eastAsia"/>
                <w:szCs w:val="21"/>
              </w:rPr>
              <w:t>核心期刊论文（以北京大学图书馆最新核心期刊目录为准）</w:t>
            </w:r>
          </w:p>
        </w:tc>
        <w:tc>
          <w:tcPr>
            <w:tcW w:w="1620" w:type="dxa"/>
            <w:vAlign w:val="center"/>
          </w:tcPr>
          <w:p w14:paraId="201F411D">
            <w:pPr>
              <w:jc w:val="center"/>
              <w:rPr>
                <w:szCs w:val="21"/>
              </w:rPr>
            </w:pPr>
            <w:r>
              <w:rPr>
                <w:rFonts w:hint="eastAsia"/>
                <w:szCs w:val="21"/>
              </w:rPr>
              <w:t>20分/篇</w:t>
            </w:r>
          </w:p>
        </w:tc>
        <w:tc>
          <w:tcPr>
            <w:tcW w:w="2415" w:type="dxa"/>
            <w:vMerge w:val="continue"/>
            <w:vAlign w:val="center"/>
          </w:tcPr>
          <w:p w14:paraId="2769EA0F">
            <w:pPr>
              <w:spacing w:line="300" w:lineRule="auto"/>
              <w:jc w:val="center"/>
              <w:rPr>
                <w:szCs w:val="21"/>
              </w:rPr>
            </w:pPr>
          </w:p>
        </w:tc>
      </w:tr>
      <w:tr w14:paraId="1F849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exact"/>
        </w:trPr>
        <w:tc>
          <w:tcPr>
            <w:tcW w:w="426" w:type="dxa"/>
            <w:vMerge w:val="continue"/>
            <w:vAlign w:val="center"/>
          </w:tcPr>
          <w:p w14:paraId="61A2FBAB">
            <w:pPr>
              <w:spacing w:line="300" w:lineRule="auto"/>
              <w:jc w:val="center"/>
              <w:rPr>
                <w:szCs w:val="21"/>
              </w:rPr>
            </w:pPr>
          </w:p>
        </w:tc>
        <w:tc>
          <w:tcPr>
            <w:tcW w:w="4599" w:type="dxa"/>
            <w:vAlign w:val="center"/>
          </w:tcPr>
          <w:p w14:paraId="15530ECF">
            <w:pPr>
              <w:rPr>
                <w:szCs w:val="21"/>
              </w:rPr>
            </w:pPr>
            <w:r>
              <w:rPr>
                <w:rFonts w:hint="eastAsia"/>
                <w:szCs w:val="21"/>
              </w:rPr>
              <w:t>独自出版学术专著</w:t>
            </w:r>
          </w:p>
        </w:tc>
        <w:tc>
          <w:tcPr>
            <w:tcW w:w="1620" w:type="dxa"/>
            <w:vAlign w:val="center"/>
          </w:tcPr>
          <w:p w14:paraId="3C4CD8C9">
            <w:pPr>
              <w:jc w:val="center"/>
              <w:rPr>
                <w:szCs w:val="21"/>
              </w:rPr>
            </w:pPr>
            <w:r>
              <w:rPr>
                <w:rFonts w:hint="eastAsia"/>
                <w:szCs w:val="21"/>
              </w:rPr>
              <w:t>50分/部</w:t>
            </w:r>
          </w:p>
        </w:tc>
        <w:tc>
          <w:tcPr>
            <w:tcW w:w="2415" w:type="dxa"/>
            <w:vMerge w:val="continue"/>
            <w:vAlign w:val="center"/>
          </w:tcPr>
          <w:p w14:paraId="60E0CC55">
            <w:pPr>
              <w:spacing w:line="300" w:lineRule="auto"/>
              <w:jc w:val="center"/>
              <w:rPr>
                <w:szCs w:val="21"/>
              </w:rPr>
            </w:pPr>
          </w:p>
        </w:tc>
      </w:tr>
      <w:tr w14:paraId="5FF2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exact"/>
        </w:trPr>
        <w:tc>
          <w:tcPr>
            <w:tcW w:w="426" w:type="dxa"/>
            <w:vMerge w:val="continue"/>
            <w:vAlign w:val="center"/>
          </w:tcPr>
          <w:p w14:paraId="3D6D6D69">
            <w:pPr>
              <w:spacing w:line="300" w:lineRule="auto"/>
              <w:jc w:val="center"/>
              <w:rPr>
                <w:szCs w:val="21"/>
              </w:rPr>
            </w:pPr>
          </w:p>
        </w:tc>
        <w:tc>
          <w:tcPr>
            <w:tcW w:w="4599" w:type="dxa"/>
            <w:vAlign w:val="center"/>
          </w:tcPr>
          <w:p w14:paraId="7B4E6A84">
            <w:pPr>
              <w:rPr>
                <w:szCs w:val="21"/>
              </w:rPr>
            </w:pPr>
            <w:r>
              <w:rPr>
                <w:rFonts w:hint="eastAsia"/>
                <w:szCs w:val="21"/>
              </w:rPr>
              <w:t>独自出版学术译著</w:t>
            </w:r>
          </w:p>
        </w:tc>
        <w:tc>
          <w:tcPr>
            <w:tcW w:w="1620" w:type="dxa"/>
            <w:vAlign w:val="center"/>
          </w:tcPr>
          <w:p w14:paraId="125E96AF">
            <w:pPr>
              <w:jc w:val="center"/>
              <w:rPr>
                <w:szCs w:val="21"/>
              </w:rPr>
            </w:pPr>
            <w:r>
              <w:rPr>
                <w:rFonts w:hint="eastAsia"/>
                <w:szCs w:val="21"/>
              </w:rPr>
              <w:t>30分/部</w:t>
            </w:r>
          </w:p>
        </w:tc>
        <w:tc>
          <w:tcPr>
            <w:tcW w:w="2415" w:type="dxa"/>
            <w:vMerge w:val="continue"/>
            <w:vAlign w:val="center"/>
          </w:tcPr>
          <w:p w14:paraId="36333B36">
            <w:pPr>
              <w:spacing w:line="300" w:lineRule="auto"/>
              <w:jc w:val="center"/>
              <w:rPr>
                <w:szCs w:val="21"/>
              </w:rPr>
            </w:pPr>
          </w:p>
        </w:tc>
      </w:tr>
      <w:tr w14:paraId="5F8BC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exact"/>
        </w:trPr>
        <w:tc>
          <w:tcPr>
            <w:tcW w:w="426" w:type="dxa"/>
            <w:vMerge w:val="continue"/>
            <w:vAlign w:val="center"/>
          </w:tcPr>
          <w:p w14:paraId="68C8AD39">
            <w:pPr>
              <w:spacing w:line="300" w:lineRule="auto"/>
              <w:jc w:val="center"/>
              <w:rPr>
                <w:szCs w:val="21"/>
              </w:rPr>
            </w:pPr>
          </w:p>
        </w:tc>
        <w:tc>
          <w:tcPr>
            <w:tcW w:w="4599" w:type="dxa"/>
            <w:vAlign w:val="center"/>
          </w:tcPr>
          <w:p w14:paraId="550E22E6">
            <w:pPr>
              <w:rPr>
                <w:szCs w:val="21"/>
              </w:rPr>
            </w:pPr>
            <w:r>
              <w:rPr>
                <w:rFonts w:hint="eastAsia"/>
                <w:szCs w:val="21"/>
              </w:rPr>
              <w:t>参加翻译学术著作达5万字以上</w:t>
            </w:r>
          </w:p>
        </w:tc>
        <w:tc>
          <w:tcPr>
            <w:tcW w:w="1620" w:type="dxa"/>
            <w:vAlign w:val="center"/>
          </w:tcPr>
          <w:p w14:paraId="1C77B853">
            <w:pPr>
              <w:jc w:val="center"/>
              <w:rPr>
                <w:szCs w:val="21"/>
              </w:rPr>
            </w:pPr>
            <w:r>
              <w:rPr>
                <w:rFonts w:hint="eastAsia"/>
                <w:szCs w:val="21"/>
              </w:rPr>
              <w:t>10分/部</w:t>
            </w:r>
          </w:p>
        </w:tc>
        <w:tc>
          <w:tcPr>
            <w:tcW w:w="2415" w:type="dxa"/>
            <w:vMerge w:val="continue"/>
            <w:vAlign w:val="center"/>
          </w:tcPr>
          <w:p w14:paraId="49D251E2">
            <w:pPr>
              <w:spacing w:line="300" w:lineRule="auto"/>
              <w:jc w:val="center"/>
              <w:rPr>
                <w:szCs w:val="21"/>
              </w:rPr>
            </w:pPr>
          </w:p>
        </w:tc>
      </w:tr>
      <w:tr w14:paraId="266BA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exact"/>
        </w:trPr>
        <w:tc>
          <w:tcPr>
            <w:tcW w:w="426" w:type="dxa"/>
            <w:vMerge w:val="continue"/>
            <w:vAlign w:val="center"/>
          </w:tcPr>
          <w:p w14:paraId="7D2BD8CF">
            <w:pPr>
              <w:spacing w:line="300" w:lineRule="auto"/>
              <w:jc w:val="center"/>
              <w:rPr>
                <w:szCs w:val="21"/>
              </w:rPr>
            </w:pPr>
          </w:p>
        </w:tc>
        <w:tc>
          <w:tcPr>
            <w:tcW w:w="4599" w:type="dxa"/>
            <w:vAlign w:val="center"/>
          </w:tcPr>
          <w:p w14:paraId="0A9B24BB">
            <w:pPr>
              <w:rPr>
                <w:szCs w:val="21"/>
              </w:rPr>
            </w:pPr>
            <w:r>
              <w:rPr>
                <w:rFonts w:hint="eastAsia"/>
                <w:szCs w:val="21"/>
              </w:rPr>
              <w:t>参加翻译学术著作达2万至5万字</w:t>
            </w:r>
          </w:p>
        </w:tc>
        <w:tc>
          <w:tcPr>
            <w:tcW w:w="1620" w:type="dxa"/>
            <w:vAlign w:val="center"/>
          </w:tcPr>
          <w:p w14:paraId="272AB8E2">
            <w:pPr>
              <w:jc w:val="center"/>
              <w:rPr>
                <w:szCs w:val="21"/>
              </w:rPr>
            </w:pPr>
            <w:r>
              <w:rPr>
                <w:rFonts w:hint="eastAsia"/>
                <w:szCs w:val="21"/>
              </w:rPr>
              <w:t>5分/部</w:t>
            </w:r>
          </w:p>
        </w:tc>
        <w:tc>
          <w:tcPr>
            <w:tcW w:w="2415" w:type="dxa"/>
            <w:vMerge w:val="continue"/>
            <w:vAlign w:val="center"/>
          </w:tcPr>
          <w:p w14:paraId="21AD7E31">
            <w:pPr>
              <w:spacing w:line="300" w:lineRule="auto"/>
              <w:jc w:val="center"/>
              <w:rPr>
                <w:szCs w:val="21"/>
              </w:rPr>
            </w:pPr>
          </w:p>
        </w:tc>
      </w:tr>
      <w:tr w14:paraId="7402F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trPr>
        <w:tc>
          <w:tcPr>
            <w:tcW w:w="426" w:type="dxa"/>
            <w:vMerge w:val="continue"/>
            <w:vAlign w:val="center"/>
          </w:tcPr>
          <w:p w14:paraId="613B26EF">
            <w:pPr>
              <w:spacing w:line="300" w:lineRule="auto"/>
              <w:jc w:val="center"/>
              <w:rPr>
                <w:szCs w:val="21"/>
              </w:rPr>
            </w:pPr>
          </w:p>
        </w:tc>
        <w:tc>
          <w:tcPr>
            <w:tcW w:w="4599" w:type="dxa"/>
            <w:vAlign w:val="center"/>
          </w:tcPr>
          <w:p w14:paraId="420DD53C">
            <w:pPr>
              <w:rPr>
                <w:szCs w:val="21"/>
              </w:rPr>
            </w:pPr>
            <w:r>
              <w:rPr>
                <w:rFonts w:hint="eastAsia"/>
                <w:szCs w:val="21"/>
              </w:rPr>
              <w:t>参加编著学术著作达10万字以上</w:t>
            </w:r>
          </w:p>
        </w:tc>
        <w:tc>
          <w:tcPr>
            <w:tcW w:w="1620" w:type="dxa"/>
            <w:vAlign w:val="center"/>
          </w:tcPr>
          <w:p w14:paraId="446D997B">
            <w:pPr>
              <w:jc w:val="center"/>
              <w:rPr>
                <w:szCs w:val="21"/>
              </w:rPr>
            </w:pPr>
            <w:r>
              <w:rPr>
                <w:rFonts w:hint="eastAsia"/>
                <w:szCs w:val="21"/>
              </w:rPr>
              <w:t>15分/部</w:t>
            </w:r>
          </w:p>
        </w:tc>
        <w:tc>
          <w:tcPr>
            <w:tcW w:w="2415" w:type="dxa"/>
            <w:vMerge w:val="continue"/>
            <w:vAlign w:val="center"/>
          </w:tcPr>
          <w:p w14:paraId="1A3D7DB7">
            <w:pPr>
              <w:spacing w:line="300" w:lineRule="auto"/>
              <w:jc w:val="center"/>
              <w:rPr>
                <w:szCs w:val="21"/>
              </w:rPr>
            </w:pPr>
          </w:p>
        </w:tc>
      </w:tr>
      <w:tr w14:paraId="0F701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exact"/>
        </w:trPr>
        <w:tc>
          <w:tcPr>
            <w:tcW w:w="426" w:type="dxa"/>
            <w:vMerge w:val="continue"/>
            <w:vAlign w:val="center"/>
          </w:tcPr>
          <w:p w14:paraId="174C05EF">
            <w:pPr>
              <w:spacing w:line="300" w:lineRule="auto"/>
              <w:jc w:val="center"/>
              <w:rPr>
                <w:szCs w:val="21"/>
              </w:rPr>
            </w:pPr>
          </w:p>
        </w:tc>
        <w:tc>
          <w:tcPr>
            <w:tcW w:w="4599" w:type="dxa"/>
            <w:vAlign w:val="center"/>
          </w:tcPr>
          <w:p w14:paraId="30BC2EC6">
            <w:pPr>
              <w:rPr>
                <w:szCs w:val="21"/>
              </w:rPr>
            </w:pPr>
            <w:r>
              <w:rPr>
                <w:rFonts w:hint="eastAsia"/>
                <w:szCs w:val="21"/>
              </w:rPr>
              <w:t>参加编著学术著作达5万至10万字</w:t>
            </w:r>
          </w:p>
        </w:tc>
        <w:tc>
          <w:tcPr>
            <w:tcW w:w="1620" w:type="dxa"/>
            <w:vAlign w:val="center"/>
          </w:tcPr>
          <w:p w14:paraId="1B2645C2">
            <w:pPr>
              <w:jc w:val="center"/>
              <w:rPr>
                <w:szCs w:val="21"/>
              </w:rPr>
            </w:pPr>
            <w:r>
              <w:rPr>
                <w:rFonts w:hint="eastAsia"/>
                <w:szCs w:val="21"/>
              </w:rPr>
              <w:t>10分/部</w:t>
            </w:r>
          </w:p>
        </w:tc>
        <w:tc>
          <w:tcPr>
            <w:tcW w:w="2415" w:type="dxa"/>
            <w:vMerge w:val="continue"/>
            <w:vAlign w:val="center"/>
          </w:tcPr>
          <w:p w14:paraId="1EC730CC">
            <w:pPr>
              <w:spacing w:line="300" w:lineRule="auto"/>
              <w:jc w:val="center"/>
              <w:rPr>
                <w:szCs w:val="21"/>
              </w:rPr>
            </w:pPr>
          </w:p>
        </w:tc>
      </w:tr>
      <w:tr w14:paraId="2883B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exact"/>
        </w:trPr>
        <w:tc>
          <w:tcPr>
            <w:tcW w:w="426" w:type="dxa"/>
            <w:vMerge w:val="continue"/>
            <w:vAlign w:val="center"/>
          </w:tcPr>
          <w:p w14:paraId="6207D671">
            <w:pPr>
              <w:spacing w:line="300" w:lineRule="auto"/>
              <w:jc w:val="center"/>
              <w:rPr>
                <w:szCs w:val="21"/>
              </w:rPr>
            </w:pPr>
          </w:p>
        </w:tc>
        <w:tc>
          <w:tcPr>
            <w:tcW w:w="4599" w:type="dxa"/>
            <w:vAlign w:val="center"/>
          </w:tcPr>
          <w:p w14:paraId="2D3E2179">
            <w:pPr>
              <w:rPr>
                <w:szCs w:val="21"/>
              </w:rPr>
            </w:pPr>
            <w:r>
              <w:rPr>
                <w:rFonts w:hint="eastAsia"/>
                <w:szCs w:val="21"/>
              </w:rPr>
              <w:t>参加编著学术著作达2万至5万字</w:t>
            </w:r>
          </w:p>
        </w:tc>
        <w:tc>
          <w:tcPr>
            <w:tcW w:w="1620" w:type="dxa"/>
            <w:vAlign w:val="center"/>
          </w:tcPr>
          <w:p w14:paraId="1E042AA6">
            <w:pPr>
              <w:jc w:val="center"/>
              <w:rPr>
                <w:szCs w:val="21"/>
              </w:rPr>
            </w:pPr>
            <w:r>
              <w:rPr>
                <w:rFonts w:hint="eastAsia"/>
                <w:szCs w:val="21"/>
              </w:rPr>
              <w:t>5分/部</w:t>
            </w:r>
          </w:p>
        </w:tc>
        <w:tc>
          <w:tcPr>
            <w:tcW w:w="2415" w:type="dxa"/>
            <w:vMerge w:val="continue"/>
            <w:vAlign w:val="center"/>
          </w:tcPr>
          <w:p w14:paraId="57B43AAB">
            <w:pPr>
              <w:spacing w:line="300" w:lineRule="auto"/>
              <w:jc w:val="center"/>
              <w:rPr>
                <w:szCs w:val="21"/>
              </w:rPr>
            </w:pPr>
          </w:p>
        </w:tc>
      </w:tr>
      <w:tr w14:paraId="2D30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7" w:hRule="exact"/>
        </w:trPr>
        <w:tc>
          <w:tcPr>
            <w:tcW w:w="426" w:type="dxa"/>
            <w:vMerge w:val="continue"/>
            <w:vAlign w:val="center"/>
          </w:tcPr>
          <w:p w14:paraId="4D76A6C5">
            <w:pPr>
              <w:spacing w:line="300" w:lineRule="auto"/>
              <w:jc w:val="center"/>
              <w:rPr>
                <w:szCs w:val="21"/>
              </w:rPr>
            </w:pPr>
          </w:p>
        </w:tc>
        <w:tc>
          <w:tcPr>
            <w:tcW w:w="4599" w:type="dxa"/>
            <w:vAlign w:val="center"/>
          </w:tcPr>
          <w:p w14:paraId="40830C2D">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在国际性或全国性学术会议上宣读或收入国际性或全国性学术会议论文集的论文</w:t>
            </w:r>
          </w:p>
        </w:tc>
        <w:tc>
          <w:tcPr>
            <w:tcW w:w="1620" w:type="dxa"/>
            <w:vAlign w:val="center"/>
          </w:tcPr>
          <w:p w14:paraId="7784998A">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10分（仅1篇）</w:t>
            </w:r>
          </w:p>
        </w:tc>
        <w:tc>
          <w:tcPr>
            <w:tcW w:w="2415" w:type="dxa"/>
            <w:vMerge w:val="continue"/>
            <w:vAlign w:val="center"/>
          </w:tcPr>
          <w:p w14:paraId="3B93AFDC">
            <w:pPr>
              <w:spacing w:line="300" w:lineRule="auto"/>
              <w:jc w:val="center"/>
              <w:rPr>
                <w:szCs w:val="21"/>
              </w:rPr>
            </w:pPr>
          </w:p>
        </w:tc>
      </w:tr>
      <w:tr w14:paraId="14FD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exact"/>
        </w:trPr>
        <w:tc>
          <w:tcPr>
            <w:tcW w:w="426" w:type="dxa"/>
            <w:vMerge w:val="continue"/>
            <w:vAlign w:val="center"/>
          </w:tcPr>
          <w:p w14:paraId="66DB8301">
            <w:pPr>
              <w:spacing w:line="300" w:lineRule="auto"/>
              <w:jc w:val="center"/>
              <w:rPr>
                <w:szCs w:val="21"/>
              </w:rPr>
            </w:pPr>
          </w:p>
        </w:tc>
        <w:tc>
          <w:tcPr>
            <w:tcW w:w="4599" w:type="dxa"/>
            <w:vAlign w:val="center"/>
          </w:tcPr>
          <w:p w14:paraId="25CAF4E1">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在地区性或校级学术会议论文宣读的论文</w:t>
            </w:r>
          </w:p>
        </w:tc>
        <w:tc>
          <w:tcPr>
            <w:tcW w:w="1620" w:type="dxa"/>
            <w:vAlign w:val="center"/>
          </w:tcPr>
          <w:p w14:paraId="423E74C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5分（仅1篇）</w:t>
            </w:r>
          </w:p>
        </w:tc>
        <w:tc>
          <w:tcPr>
            <w:tcW w:w="2415" w:type="dxa"/>
            <w:vMerge w:val="continue"/>
            <w:vAlign w:val="center"/>
          </w:tcPr>
          <w:p w14:paraId="26CDAE7F">
            <w:pPr>
              <w:spacing w:line="300" w:lineRule="auto"/>
              <w:jc w:val="center"/>
              <w:rPr>
                <w:szCs w:val="21"/>
              </w:rPr>
            </w:pPr>
          </w:p>
        </w:tc>
      </w:tr>
      <w:tr w14:paraId="1337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14:paraId="07284B38">
            <w:pPr>
              <w:spacing w:line="300" w:lineRule="auto"/>
              <w:jc w:val="center"/>
              <w:rPr>
                <w:szCs w:val="21"/>
              </w:rPr>
            </w:pPr>
          </w:p>
        </w:tc>
        <w:tc>
          <w:tcPr>
            <w:tcW w:w="4599" w:type="dxa"/>
            <w:vAlign w:val="center"/>
          </w:tcPr>
          <w:p w14:paraId="1BDB23F8">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撰写正国级部门咨询报告或立法意见，并获得肯定性批示或采纳</w:t>
            </w:r>
          </w:p>
        </w:tc>
        <w:tc>
          <w:tcPr>
            <w:tcW w:w="1620" w:type="dxa"/>
            <w:vAlign w:val="center"/>
          </w:tcPr>
          <w:p w14:paraId="2D96349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60</w:t>
            </w:r>
            <w:r>
              <w:rPr>
                <w:rFonts w:hint="eastAsia"/>
                <w:color w:val="000000" w:themeColor="text1"/>
                <w:szCs w:val="21"/>
                <w14:textFill>
                  <w14:solidFill>
                    <w14:schemeClr w14:val="tx1"/>
                  </w14:solidFill>
                </w14:textFill>
              </w:rPr>
              <w:t>分（仅1篇）</w:t>
            </w:r>
          </w:p>
        </w:tc>
        <w:tc>
          <w:tcPr>
            <w:tcW w:w="2415" w:type="dxa"/>
            <w:vMerge w:val="continue"/>
            <w:vAlign w:val="center"/>
          </w:tcPr>
          <w:p w14:paraId="510457FC">
            <w:pPr>
              <w:spacing w:line="300" w:lineRule="auto"/>
              <w:jc w:val="center"/>
              <w:rPr>
                <w:szCs w:val="21"/>
              </w:rPr>
            </w:pPr>
          </w:p>
        </w:tc>
      </w:tr>
      <w:tr w14:paraId="25B67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14:paraId="05BCED47">
            <w:pPr>
              <w:spacing w:line="300" w:lineRule="auto"/>
              <w:jc w:val="center"/>
              <w:rPr>
                <w:szCs w:val="21"/>
              </w:rPr>
            </w:pPr>
          </w:p>
        </w:tc>
        <w:tc>
          <w:tcPr>
            <w:tcW w:w="4599" w:type="dxa"/>
            <w:vAlign w:val="center"/>
          </w:tcPr>
          <w:p w14:paraId="7DD0BE7B">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撰写副国级部门咨询报告或立法意见，并获得肯定性批示或采纳</w:t>
            </w:r>
          </w:p>
        </w:tc>
        <w:tc>
          <w:tcPr>
            <w:tcW w:w="1620" w:type="dxa"/>
            <w:vAlign w:val="center"/>
          </w:tcPr>
          <w:p w14:paraId="3AFB9098">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50</w:t>
            </w:r>
            <w:r>
              <w:rPr>
                <w:rFonts w:hint="eastAsia"/>
                <w:color w:val="000000" w:themeColor="text1"/>
                <w:szCs w:val="21"/>
                <w14:textFill>
                  <w14:solidFill>
                    <w14:schemeClr w14:val="tx1"/>
                  </w14:solidFill>
                </w14:textFill>
              </w:rPr>
              <w:t>分（仅1篇）</w:t>
            </w:r>
          </w:p>
        </w:tc>
        <w:tc>
          <w:tcPr>
            <w:tcW w:w="2415" w:type="dxa"/>
            <w:vMerge w:val="continue"/>
            <w:vAlign w:val="center"/>
          </w:tcPr>
          <w:p w14:paraId="4577D74C">
            <w:pPr>
              <w:spacing w:line="300" w:lineRule="auto"/>
              <w:jc w:val="center"/>
              <w:rPr>
                <w:szCs w:val="21"/>
              </w:rPr>
            </w:pPr>
          </w:p>
        </w:tc>
      </w:tr>
      <w:tr w14:paraId="7B04B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14:paraId="1CE2A29E">
            <w:pPr>
              <w:spacing w:line="300" w:lineRule="auto"/>
              <w:jc w:val="center"/>
              <w:rPr>
                <w:szCs w:val="21"/>
              </w:rPr>
            </w:pPr>
          </w:p>
        </w:tc>
        <w:tc>
          <w:tcPr>
            <w:tcW w:w="4599" w:type="dxa"/>
            <w:vAlign w:val="center"/>
          </w:tcPr>
          <w:p w14:paraId="7EE20963">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撰写省部级部门咨询报告或立法意见，并获得肯定性批示或采纳</w:t>
            </w:r>
          </w:p>
        </w:tc>
        <w:tc>
          <w:tcPr>
            <w:tcW w:w="1620" w:type="dxa"/>
            <w:vAlign w:val="center"/>
          </w:tcPr>
          <w:p w14:paraId="73C8193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30</w:t>
            </w:r>
            <w:r>
              <w:rPr>
                <w:rFonts w:hint="eastAsia"/>
                <w:color w:val="000000" w:themeColor="text1"/>
                <w:szCs w:val="21"/>
                <w14:textFill>
                  <w14:solidFill>
                    <w14:schemeClr w14:val="tx1"/>
                  </w14:solidFill>
                </w14:textFill>
              </w:rPr>
              <w:t>分（仅1篇）</w:t>
            </w:r>
          </w:p>
        </w:tc>
        <w:tc>
          <w:tcPr>
            <w:tcW w:w="2415" w:type="dxa"/>
            <w:vMerge w:val="continue"/>
            <w:vAlign w:val="center"/>
          </w:tcPr>
          <w:p w14:paraId="0C34F065">
            <w:pPr>
              <w:spacing w:line="300" w:lineRule="auto"/>
              <w:jc w:val="center"/>
              <w:rPr>
                <w:szCs w:val="21"/>
              </w:rPr>
            </w:pPr>
          </w:p>
        </w:tc>
      </w:tr>
      <w:tr w14:paraId="13997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14:paraId="6ED1EC11">
            <w:pPr>
              <w:spacing w:line="300" w:lineRule="auto"/>
              <w:jc w:val="center"/>
              <w:rPr>
                <w:szCs w:val="21"/>
              </w:rPr>
            </w:pPr>
          </w:p>
        </w:tc>
        <w:tc>
          <w:tcPr>
            <w:tcW w:w="4599" w:type="dxa"/>
            <w:vAlign w:val="center"/>
          </w:tcPr>
          <w:p w14:paraId="782B6532">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撰写厅局级部门咨询报告或立法意见，并获得肯定性批示或采纳</w:t>
            </w:r>
          </w:p>
        </w:tc>
        <w:tc>
          <w:tcPr>
            <w:tcW w:w="1620" w:type="dxa"/>
            <w:vAlign w:val="center"/>
          </w:tcPr>
          <w:p w14:paraId="3115594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15</w:t>
            </w:r>
            <w:r>
              <w:rPr>
                <w:rFonts w:hint="eastAsia"/>
                <w:color w:val="000000" w:themeColor="text1"/>
                <w:szCs w:val="21"/>
                <w14:textFill>
                  <w14:solidFill>
                    <w14:schemeClr w14:val="tx1"/>
                  </w14:solidFill>
                </w14:textFill>
              </w:rPr>
              <w:t>分（仅1篇）</w:t>
            </w:r>
          </w:p>
        </w:tc>
        <w:tc>
          <w:tcPr>
            <w:tcW w:w="2415" w:type="dxa"/>
            <w:vMerge w:val="continue"/>
            <w:vAlign w:val="center"/>
          </w:tcPr>
          <w:p w14:paraId="2D6BBFB9">
            <w:pPr>
              <w:spacing w:line="300" w:lineRule="auto"/>
              <w:jc w:val="center"/>
              <w:rPr>
                <w:szCs w:val="21"/>
              </w:rPr>
            </w:pPr>
          </w:p>
        </w:tc>
      </w:tr>
    </w:tbl>
    <w:p w14:paraId="120FBBD5">
      <w:pPr>
        <w:spacing w:line="300" w:lineRule="auto"/>
        <w:jc w:val="center"/>
        <w:rPr>
          <w:b/>
          <w:szCs w:val="21"/>
        </w:rPr>
      </w:pPr>
      <w:r>
        <w:rPr>
          <w:b/>
          <w:szCs w:val="21"/>
        </w:rPr>
        <w:br w:type="page"/>
      </w:r>
    </w:p>
    <w:tbl>
      <w:tblPr>
        <w:tblStyle w:val="6"/>
        <w:tblpPr w:leftFromText="180" w:rightFromText="180" w:vertAnchor="text" w:horzAnchor="page" w:tblpXSpec="center" w:tblpY="792"/>
        <w:tblOverlap w:val="never"/>
        <w:tblW w:w="54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26"/>
        <w:gridCol w:w="496"/>
        <w:gridCol w:w="479"/>
        <w:gridCol w:w="485"/>
        <w:gridCol w:w="485"/>
        <w:gridCol w:w="492"/>
        <w:gridCol w:w="485"/>
        <w:gridCol w:w="485"/>
        <w:gridCol w:w="492"/>
        <w:gridCol w:w="492"/>
        <w:gridCol w:w="485"/>
        <w:gridCol w:w="3626"/>
      </w:tblGrid>
      <w:tr w14:paraId="6C8C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455" w:type="pct"/>
            <w:gridSpan w:val="2"/>
            <w:vMerge w:val="restart"/>
            <w:vAlign w:val="center"/>
          </w:tcPr>
          <w:p w14:paraId="30E4C459">
            <w:pPr>
              <w:spacing w:line="300" w:lineRule="auto"/>
              <w:jc w:val="center"/>
              <w:rPr>
                <w:b/>
                <w:szCs w:val="21"/>
              </w:rPr>
            </w:pPr>
          </w:p>
          <w:p w14:paraId="18A7E4F0">
            <w:pPr>
              <w:spacing w:line="300" w:lineRule="auto"/>
              <w:jc w:val="center"/>
              <w:rPr>
                <w:b/>
                <w:szCs w:val="21"/>
              </w:rPr>
            </w:pPr>
            <w:r>
              <w:rPr>
                <w:rFonts w:hint="eastAsia"/>
                <w:b/>
                <w:szCs w:val="21"/>
              </w:rPr>
              <w:t>项</w:t>
            </w:r>
          </w:p>
          <w:p w14:paraId="37D169A5">
            <w:pPr>
              <w:spacing w:line="300" w:lineRule="auto"/>
              <w:jc w:val="center"/>
              <w:rPr>
                <w:b/>
                <w:szCs w:val="21"/>
              </w:rPr>
            </w:pPr>
            <w:r>
              <w:rPr>
                <w:rFonts w:hint="eastAsia"/>
                <w:b/>
                <w:szCs w:val="21"/>
              </w:rPr>
              <w:t>目</w:t>
            </w:r>
          </w:p>
          <w:p w14:paraId="5C91C9A1">
            <w:pPr>
              <w:spacing w:line="300" w:lineRule="auto"/>
              <w:jc w:val="center"/>
              <w:rPr>
                <w:b/>
                <w:szCs w:val="21"/>
              </w:rPr>
            </w:pPr>
          </w:p>
        </w:tc>
        <w:tc>
          <w:tcPr>
            <w:tcW w:w="265" w:type="pct"/>
            <w:vMerge w:val="restart"/>
            <w:vAlign w:val="center"/>
          </w:tcPr>
          <w:p w14:paraId="33803270">
            <w:pPr>
              <w:spacing w:line="300" w:lineRule="auto"/>
              <w:jc w:val="center"/>
              <w:rPr>
                <w:b/>
                <w:szCs w:val="21"/>
              </w:rPr>
            </w:pPr>
            <w:r>
              <w:rPr>
                <w:rFonts w:hint="eastAsia"/>
                <w:b/>
                <w:szCs w:val="21"/>
              </w:rPr>
              <w:t>名次</w:t>
            </w:r>
          </w:p>
        </w:tc>
        <w:tc>
          <w:tcPr>
            <w:tcW w:w="256" w:type="pct"/>
            <w:vMerge w:val="restart"/>
            <w:vAlign w:val="center"/>
          </w:tcPr>
          <w:p w14:paraId="2278E5BB">
            <w:pPr>
              <w:spacing w:line="300" w:lineRule="auto"/>
              <w:jc w:val="center"/>
              <w:rPr>
                <w:b/>
                <w:szCs w:val="21"/>
              </w:rPr>
            </w:pPr>
            <w:r>
              <w:rPr>
                <w:rFonts w:hint="eastAsia"/>
                <w:b/>
                <w:szCs w:val="21"/>
              </w:rPr>
              <w:t>获奖等级</w:t>
            </w:r>
          </w:p>
        </w:tc>
        <w:tc>
          <w:tcPr>
            <w:tcW w:w="781" w:type="pct"/>
            <w:gridSpan w:val="3"/>
            <w:vAlign w:val="center"/>
          </w:tcPr>
          <w:p w14:paraId="111C9032">
            <w:pPr>
              <w:spacing w:line="300" w:lineRule="auto"/>
              <w:jc w:val="center"/>
              <w:rPr>
                <w:b/>
                <w:szCs w:val="21"/>
              </w:rPr>
            </w:pPr>
            <w:r>
              <w:rPr>
                <w:rFonts w:hint="eastAsia"/>
                <w:b/>
                <w:szCs w:val="21"/>
              </w:rPr>
              <w:t>先进集体</w:t>
            </w:r>
          </w:p>
        </w:tc>
        <w:tc>
          <w:tcPr>
            <w:tcW w:w="1044" w:type="pct"/>
            <w:gridSpan w:val="4"/>
            <w:vAlign w:val="center"/>
          </w:tcPr>
          <w:p w14:paraId="0164B8BC">
            <w:pPr>
              <w:spacing w:line="300" w:lineRule="auto"/>
              <w:jc w:val="center"/>
              <w:rPr>
                <w:b/>
                <w:szCs w:val="21"/>
              </w:rPr>
            </w:pPr>
            <w:r>
              <w:rPr>
                <w:rFonts w:hint="eastAsia"/>
                <w:b/>
                <w:szCs w:val="21"/>
              </w:rPr>
              <w:t>社会活动</w:t>
            </w:r>
          </w:p>
        </w:tc>
        <w:tc>
          <w:tcPr>
            <w:tcW w:w="259" w:type="pct"/>
            <w:vMerge w:val="restart"/>
            <w:vAlign w:val="center"/>
          </w:tcPr>
          <w:p w14:paraId="4ABE73C8">
            <w:pPr>
              <w:spacing w:line="300" w:lineRule="auto"/>
              <w:jc w:val="center"/>
              <w:rPr>
                <w:b/>
                <w:szCs w:val="21"/>
              </w:rPr>
            </w:pPr>
            <w:r>
              <w:rPr>
                <w:rFonts w:hint="eastAsia"/>
                <w:b/>
                <w:szCs w:val="21"/>
              </w:rPr>
              <w:t>文体活动</w:t>
            </w:r>
          </w:p>
        </w:tc>
        <w:tc>
          <w:tcPr>
            <w:tcW w:w="1937" w:type="pct"/>
            <w:vMerge w:val="restart"/>
            <w:vAlign w:val="center"/>
          </w:tcPr>
          <w:p w14:paraId="66CFA292">
            <w:pPr>
              <w:spacing w:line="300" w:lineRule="auto"/>
              <w:jc w:val="center"/>
              <w:rPr>
                <w:b/>
                <w:szCs w:val="21"/>
              </w:rPr>
            </w:pPr>
            <w:r>
              <w:rPr>
                <w:rFonts w:hint="eastAsia"/>
                <w:b/>
                <w:szCs w:val="21"/>
              </w:rPr>
              <w:t>备  注</w:t>
            </w:r>
          </w:p>
        </w:tc>
      </w:tr>
      <w:tr w14:paraId="2EB19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455" w:type="pct"/>
            <w:gridSpan w:val="2"/>
            <w:vMerge w:val="continue"/>
          </w:tcPr>
          <w:p w14:paraId="58CFE5AA">
            <w:pPr>
              <w:spacing w:line="300" w:lineRule="auto"/>
              <w:rPr>
                <w:szCs w:val="21"/>
              </w:rPr>
            </w:pPr>
          </w:p>
        </w:tc>
        <w:tc>
          <w:tcPr>
            <w:tcW w:w="265" w:type="pct"/>
            <w:vMerge w:val="continue"/>
          </w:tcPr>
          <w:p w14:paraId="603C0A47">
            <w:pPr>
              <w:spacing w:line="300" w:lineRule="auto"/>
              <w:jc w:val="center"/>
              <w:rPr>
                <w:szCs w:val="21"/>
              </w:rPr>
            </w:pPr>
          </w:p>
        </w:tc>
        <w:tc>
          <w:tcPr>
            <w:tcW w:w="256" w:type="pct"/>
            <w:vMerge w:val="continue"/>
          </w:tcPr>
          <w:p w14:paraId="4D0BB60D">
            <w:pPr>
              <w:spacing w:line="300" w:lineRule="auto"/>
              <w:jc w:val="center"/>
              <w:rPr>
                <w:szCs w:val="21"/>
              </w:rPr>
            </w:pPr>
          </w:p>
        </w:tc>
        <w:tc>
          <w:tcPr>
            <w:tcW w:w="259" w:type="pct"/>
            <w:vAlign w:val="center"/>
          </w:tcPr>
          <w:p w14:paraId="7CA671F4">
            <w:pPr>
              <w:spacing w:line="300" w:lineRule="auto"/>
              <w:jc w:val="center"/>
              <w:rPr>
                <w:b/>
                <w:szCs w:val="21"/>
              </w:rPr>
            </w:pPr>
            <w:r>
              <w:rPr>
                <w:rFonts w:hint="eastAsia"/>
                <w:b/>
                <w:szCs w:val="21"/>
              </w:rPr>
              <w:t>主要干部</w:t>
            </w:r>
          </w:p>
        </w:tc>
        <w:tc>
          <w:tcPr>
            <w:tcW w:w="259" w:type="pct"/>
            <w:vAlign w:val="center"/>
          </w:tcPr>
          <w:p w14:paraId="278A059C">
            <w:pPr>
              <w:spacing w:line="300" w:lineRule="auto"/>
              <w:jc w:val="center"/>
              <w:rPr>
                <w:b/>
                <w:szCs w:val="21"/>
              </w:rPr>
            </w:pPr>
            <w:r>
              <w:rPr>
                <w:rFonts w:hint="eastAsia"/>
                <w:b/>
                <w:szCs w:val="21"/>
              </w:rPr>
              <w:t>其他干部</w:t>
            </w:r>
          </w:p>
        </w:tc>
        <w:tc>
          <w:tcPr>
            <w:tcW w:w="262" w:type="pct"/>
            <w:vAlign w:val="center"/>
          </w:tcPr>
          <w:p w14:paraId="366539D1">
            <w:pPr>
              <w:spacing w:line="300" w:lineRule="auto"/>
              <w:jc w:val="center"/>
              <w:rPr>
                <w:b/>
                <w:szCs w:val="21"/>
              </w:rPr>
            </w:pPr>
            <w:r>
              <w:rPr>
                <w:rFonts w:hint="eastAsia"/>
                <w:b/>
                <w:szCs w:val="21"/>
              </w:rPr>
              <w:t>其他学生</w:t>
            </w:r>
          </w:p>
        </w:tc>
        <w:tc>
          <w:tcPr>
            <w:tcW w:w="259" w:type="pct"/>
            <w:vAlign w:val="center"/>
          </w:tcPr>
          <w:p w14:paraId="13583F7C">
            <w:pPr>
              <w:spacing w:line="300" w:lineRule="auto"/>
              <w:jc w:val="center"/>
              <w:rPr>
                <w:b/>
                <w:color w:val="FF0000"/>
                <w:szCs w:val="21"/>
              </w:rPr>
            </w:pPr>
            <w:r>
              <w:rPr>
                <w:rFonts w:hint="eastAsia"/>
                <w:b/>
                <w:szCs w:val="21"/>
              </w:rPr>
              <w:t>征文竞赛</w:t>
            </w:r>
          </w:p>
        </w:tc>
        <w:tc>
          <w:tcPr>
            <w:tcW w:w="259" w:type="pct"/>
            <w:vAlign w:val="center"/>
          </w:tcPr>
          <w:p w14:paraId="486FBDA5">
            <w:pPr>
              <w:spacing w:line="300" w:lineRule="auto"/>
              <w:jc w:val="center"/>
              <w:rPr>
                <w:b/>
                <w:szCs w:val="21"/>
              </w:rPr>
            </w:pPr>
            <w:r>
              <w:rPr>
                <w:rFonts w:hint="eastAsia"/>
                <w:b/>
                <w:szCs w:val="21"/>
              </w:rPr>
              <w:t>学术论文</w:t>
            </w:r>
          </w:p>
        </w:tc>
        <w:tc>
          <w:tcPr>
            <w:tcW w:w="263" w:type="pct"/>
            <w:vAlign w:val="center"/>
          </w:tcPr>
          <w:p w14:paraId="68C6EFF2">
            <w:pPr>
              <w:spacing w:line="300" w:lineRule="auto"/>
              <w:jc w:val="center"/>
              <w:rPr>
                <w:b/>
                <w:szCs w:val="21"/>
              </w:rPr>
            </w:pPr>
            <w:r>
              <w:rPr>
                <w:rFonts w:hint="eastAsia"/>
                <w:b/>
                <w:szCs w:val="21"/>
              </w:rPr>
              <w:t>挂职锻炼</w:t>
            </w:r>
          </w:p>
        </w:tc>
        <w:tc>
          <w:tcPr>
            <w:tcW w:w="261" w:type="pct"/>
          </w:tcPr>
          <w:p w14:paraId="323723A5">
            <w:pPr>
              <w:spacing w:line="300" w:lineRule="auto"/>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学术竞赛</w:t>
            </w:r>
          </w:p>
        </w:tc>
        <w:tc>
          <w:tcPr>
            <w:tcW w:w="259" w:type="pct"/>
            <w:vMerge w:val="continue"/>
          </w:tcPr>
          <w:p w14:paraId="3B6B0076">
            <w:pPr>
              <w:spacing w:line="300" w:lineRule="auto"/>
              <w:jc w:val="center"/>
              <w:rPr>
                <w:szCs w:val="21"/>
              </w:rPr>
            </w:pPr>
          </w:p>
        </w:tc>
        <w:tc>
          <w:tcPr>
            <w:tcW w:w="1937" w:type="pct"/>
            <w:vMerge w:val="continue"/>
          </w:tcPr>
          <w:p w14:paraId="51045D7C">
            <w:pPr>
              <w:spacing w:line="300" w:lineRule="auto"/>
              <w:jc w:val="center"/>
              <w:rPr>
                <w:szCs w:val="21"/>
              </w:rPr>
            </w:pPr>
          </w:p>
        </w:tc>
      </w:tr>
      <w:tr w14:paraId="4872B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0" w:hRule="atLeast"/>
          <w:jc w:val="center"/>
        </w:trPr>
        <w:tc>
          <w:tcPr>
            <w:tcW w:w="227" w:type="pct"/>
            <w:vMerge w:val="restart"/>
            <w:vAlign w:val="center"/>
          </w:tcPr>
          <w:p w14:paraId="50652E44">
            <w:pPr>
              <w:spacing w:line="300" w:lineRule="auto"/>
              <w:jc w:val="center"/>
              <w:rPr>
                <w:szCs w:val="21"/>
              </w:rPr>
            </w:pPr>
            <w:r>
              <w:rPr>
                <w:rFonts w:hint="eastAsia"/>
                <w:szCs w:val="21"/>
              </w:rPr>
              <w:t>社</w:t>
            </w:r>
          </w:p>
          <w:p w14:paraId="14F6C3B4">
            <w:pPr>
              <w:spacing w:line="300" w:lineRule="auto"/>
              <w:jc w:val="center"/>
              <w:rPr>
                <w:szCs w:val="21"/>
              </w:rPr>
            </w:pPr>
          </w:p>
          <w:p w14:paraId="4D9874F8">
            <w:pPr>
              <w:spacing w:line="300" w:lineRule="auto"/>
              <w:jc w:val="center"/>
              <w:rPr>
                <w:szCs w:val="21"/>
              </w:rPr>
            </w:pPr>
            <w:r>
              <w:rPr>
                <w:rFonts w:hint="eastAsia"/>
                <w:szCs w:val="21"/>
              </w:rPr>
              <w:t>会</w:t>
            </w:r>
          </w:p>
          <w:p w14:paraId="79FED20D">
            <w:pPr>
              <w:spacing w:line="300" w:lineRule="auto"/>
              <w:jc w:val="center"/>
              <w:rPr>
                <w:szCs w:val="21"/>
              </w:rPr>
            </w:pPr>
          </w:p>
          <w:p w14:paraId="3F17F390">
            <w:pPr>
              <w:spacing w:line="300" w:lineRule="auto"/>
              <w:jc w:val="center"/>
              <w:rPr>
                <w:szCs w:val="21"/>
              </w:rPr>
            </w:pPr>
            <w:r>
              <w:rPr>
                <w:rFonts w:hint="eastAsia"/>
                <w:szCs w:val="21"/>
              </w:rPr>
              <w:t>活</w:t>
            </w:r>
          </w:p>
          <w:p w14:paraId="7465596D">
            <w:pPr>
              <w:spacing w:line="300" w:lineRule="auto"/>
              <w:jc w:val="center"/>
              <w:rPr>
                <w:szCs w:val="21"/>
              </w:rPr>
            </w:pPr>
          </w:p>
          <w:p w14:paraId="092A05D0">
            <w:r>
              <w:rPr>
                <w:rFonts w:hint="eastAsia"/>
                <w:szCs w:val="21"/>
              </w:rPr>
              <w:t>动</w:t>
            </w:r>
          </w:p>
          <w:p w14:paraId="4639D875">
            <w:pPr>
              <w:spacing w:line="300" w:lineRule="auto"/>
              <w:jc w:val="center"/>
              <w:rPr>
                <w:szCs w:val="21"/>
              </w:rPr>
            </w:pPr>
          </w:p>
        </w:tc>
        <w:tc>
          <w:tcPr>
            <w:tcW w:w="227" w:type="pct"/>
            <w:vMerge w:val="restart"/>
            <w:vAlign w:val="center"/>
          </w:tcPr>
          <w:p w14:paraId="1CBAF144">
            <w:pPr>
              <w:spacing w:line="300" w:lineRule="auto"/>
              <w:rPr>
                <w:szCs w:val="21"/>
              </w:rPr>
            </w:pPr>
            <w:r>
              <w:rPr>
                <w:rFonts w:hint="eastAsia"/>
                <w:szCs w:val="21"/>
              </w:rPr>
              <w:t>国</w:t>
            </w:r>
          </w:p>
          <w:p w14:paraId="2CC26895">
            <w:pPr>
              <w:spacing w:line="300" w:lineRule="auto"/>
              <w:rPr>
                <w:szCs w:val="21"/>
              </w:rPr>
            </w:pPr>
          </w:p>
          <w:p w14:paraId="18F56B37">
            <w:pPr>
              <w:spacing w:line="300" w:lineRule="auto"/>
              <w:rPr>
                <w:szCs w:val="21"/>
              </w:rPr>
            </w:pPr>
            <w:r>
              <w:rPr>
                <w:rFonts w:hint="eastAsia"/>
                <w:szCs w:val="21"/>
              </w:rPr>
              <w:t>家</w:t>
            </w:r>
          </w:p>
          <w:p w14:paraId="6C42E36A">
            <w:pPr>
              <w:spacing w:line="300" w:lineRule="auto"/>
              <w:rPr>
                <w:szCs w:val="21"/>
              </w:rPr>
            </w:pPr>
          </w:p>
          <w:p w14:paraId="016A3F9B">
            <w:pPr>
              <w:spacing w:line="300" w:lineRule="auto"/>
              <w:rPr>
                <w:szCs w:val="21"/>
              </w:rPr>
            </w:pPr>
            <w:r>
              <w:rPr>
                <w:rFonts w:hint="eastAsia"/>
                <w:szCs w:val="21"/>
              </w:rPr>
              <w:t>级</w:t>
            </w:r>
          </w:p>
          <w:p w14:paraId="643D4AA4">
            <w:pPr>
              <w:spacing w:line="300" w:lineRule="auto"/>
              <w:rPr>
                <w:szCs w:val="21"/>
              </w:rPr>
            </w:pPr>
          </w:p>
        </w:tc>
        <w:tc>
          <w:tcPr>
            <w:tcW w:w="265" w:type="pct"/>
            <w:vAlign w:val="center"/>
          </w:tcPr>
          <w:p w14:paraId="6BBAE5F5">
            <w:pPr>
              <w:spacing w:line="300" w:lineRule="auto"/>
              <w:jc w:val="center"/>
              <w:rPr>
                <w:szCs w:val="21"/>
              </w:rPr>
            </w:pPr>
            <w:r>
              <w:rPr>
                <w:rFonts w:hint="eastAsia"/>
                <w:szCs w:val="21"/>
              </w:rPr>
              <w:t>1</w:t>
            </w:r>
          </w:p>
        </w:tc>
        <w:tc>
          <w:tcPr>
            <w:tcW w:w="256" w:type="pct"/>
            <w:vAlign w:val="center"/>
          </w:tcPr>
          <w:p w14:paraId="6929B444">
            <w:pPr>
              <w:spacing w:line="300" w:lineRule="auto"/>
              <w:jc w:val="center"/>
              <w:rPr>
                <w:szCs w:val="21"/>
              </w:rPr>
            </w:pPr>
            <w:r>
              <w:rPr>
                <w:rFonts w:hint="eastAsia"/>
                <w:szCs w:val="21"/>
              </w:rPr>
              <w:t>一</w:t>
            </w:r>
          </w:p>
        </w:tc>
        <w:tc>
          <w:tcPr>
            <w:tcW w:w="259" w:type="pct"/>
            <w:vAlign w:val="center"/>
          </w:tcPr>
          <w:p w14:paraId="6A210C51">
            <w:pPr>
              <w:spacing w:line="300" w:lineRule="auto"/>
              <w:jc w:val="center"/>
              <w:rPr>
                <w:szCs w:val="21"/>
              </w:rPr>
            </w:pPr>
            <w:r>
              <w:rPr>
                <w:rFonts w:hint="eastAsia"/>
                <w:szCs w:val="21"/>
              </w:rPr>
              <w:t>15</w:t>
            </w:r>
          </w:p>
        </w:tc>
        <w:tc>
          <w:tcPr>
            <w:tcW w:w="259" w:type="pct"/>
            <w:vAlign w:val="center"/>
          </w:tcPr>
          <w:p w14:paraId="02EF3E58">
            <w:pPr>
              <w:spacing w:line="300" w:lineRule="auto"/>
              <w:jc w:val="center"/>
              <w:rPr>
                <w:szCs w:val="21"/>
              </w:rPr>
            </w:pPr>
            <w:r>
              <w:rPr>
                <w:rFonts w:hint="eastAsia"/>
                <w:szCs w:val="21"/>
              </w:rPr>
              <w:t>12</w:t>
            </w:r>
          </w:p>
        </w:tc>
        <w:tc>
          <w:tcPr>
            <w:tcW w:w="262" w:type="pct"/>
            <w:vAlign w:val="center"/>
          </w:tcPr>
          <w:p w14:paraId="16F18925">
            <w:pPr>
              <w:spacing w:line="300" w:lineRule="auto"/>
              <w:jc w:val="center"/>
              <w:rPr>
                <w:szCs w:val="21"/>
              </w:rPr>
            </w:pPr>
            <w:r>
              <w:rPr>
                <w:rFonts w:hint="eastAsia"/>
                <w:szCs w:val="21"/>
              </w:rPr>
              <w:t>10</w:t>
            </w:r>
          </w:p>
        </w:tc>
        <w:tc>
          <w:tcPr>
            <w:tcW w:w="259" w:type="pct"/>
            <w:vAlign w:val="center"/>
          </w:tcPr>
          <w:p w14:paraId="28C00A3C">
            <w:pPr>
              <w:spacing w:line="300" w:lineRule="auto"/>
              <w:jc w:val="center"/>
              <w:rPr>
                <w:szCs w:val="21"/>
              </w:rPr>
            </w:pPr>
            <w:r>
              <w:rPr>
                <w:rFonts w:hint="eastAsia"/>
                <w:szCs w:val="21"/>
              </w:rPr>
              <w:t>15</w:t>
            </w:r>
          </w:p>
        </w:tc>
        <w:tc>
          <w:tcPr>
            <w:tcW w:w="259" w:type="pct"/>
            <w:vAlign w:val="center"/>
          </w:tcPr>
          <w:p w14:paraId="7E002D54">
            <w:pPr>
              <w:spacing w:line="300" w:lineRule="auto"/>
              <w:jc w:val="center"/>
              <w:rPr>
                <w:szCs w:val="21"/>
              </w:rPr>
            </w:pPr>
            <w:r>
              <w:rPr>
                <w:rFonts w:hint="eastAsia"/>
                <w:szCs w:val="21"/>
              </w:rPr>
              <w:t>20</w:t>
            </w:r>
          </w:p>
        </w:tc>
        <w:tc>
          <w:tcPr>
            <w:tcW w:w="263" w:type="pct"/>
            <w:vAlign w:val="center"/>
          </w:tcPr>
          <w:p w14:paraId="2E3B9C8A">
            <w:pPr>
              <w:spacing w:line="300" w:lineRule="auto"/>
              <w:jc w:val="center"/>
              <w:rPr>
                <w:szCs w:val="21"/>
              </w:rPr>
            </w:pPr>
            <w:r>
              <w:rPr>
                <w:rFonts w:hint="eastAsia"/>
                <w:szCs w:val="21"/>
              </w:rPr>
              <w:t>12</w:t>
            </w:r>
          </w:p>
        </w:tc>
        <w:tc>
          <w:tcPr>
            <w:tcW w:w="261" w:type="pct"/>
            <w:vAlign w:val="center"/>
          </w:tcPr>
          <w:p w14:paraId="0DEDC7E8">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w:t>
            </w:r>
          </w:p>
        </w:tc>
        <w:tc>
          <w:tcPr>
            <w:tcW w:w="259" w:type="pct"/>
            <w:vAlign w:val="center"/>
          </w:tcPr>
          <w:p w14:paraId="4AD26B7F">
            <w:pPr>
              <w:spacing w:line="300" w:lineRule="auto"/>
              <w:jc w:val="center"/>
              <w:rPr>
                <w:szCs w:val="21"/>
              </w:rPr>
            </w:pPr>
            <w:r>
              <w:rPr>
                <w:rFonts w:hint="eastAsia"/>
                <w:szCs w:val="21"/>
              </w:rPr>
              <w:t>15</w:t>
            </w:r>
          </w:p>
        </w:tc>
        <w:tc>
          <w:tcPr>
            <w:tcW w:w="1937" w:type="pct"/>
            <w:vMerge w:val="restart"/>
          </w:tcPr>
          <w:p w14:paraId="05E55605">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1.需提交证书原件或证明。</w:t>
            </w:r>
          </w:p>
          <w:p w14:paraId="08B5D5EB">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2.先进集体指先进党支部、优秀班集体、先进团支部等。主要干部为班长、团支书、党支部委员，其他学生干部为班委、团支部委员，其他学生为该集体中的普通学生。</w:t>
            </w:r>
          </w:p>
          <w:p w14:paraId="64F6643F">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3.文体活动若为团体，所有成员均获得该项相应名次得分</w:t>
            </w:r>
            <w:r>
              <w:rPr>
                <w:rFonts w:hint="eastAsia"/>
                <w:szCs w:val="21"/>
                <w:lang w:eastAsia="zh-CN"/>
              </w:rPr>
              <w:t>；</w:t>
            </w:r>
            <w:r>
              <w:rPr>
                <w:rFonts w:hint="eastAsia"/>
                <w:szCs w:val="21"/>
                <w:lang w:val="en-US" w:eastAsia="zh-CN"/>
              </w:rPr>
              <w:t>论文、竞赛获奖的第一作者计同级别分数的100%，第二作者计同级别分数的50%，第三作者计同级别分数的30%，第三作者之后不予认定。</w:t>
            </w:r>
          </w:p>
          <w:p w14:paraId="4BB9B082">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4.同一活动或成果获不同等级奖，计最高分，不累加。</w:t>
            </w:r>
          </w:p>
          <w:p w14:paraId="2C29930F">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5.学术论文是指经国际、国内、地区及校内学术会议评选获得奖项的加分（</w:t>
            </w:r>
            <w:r>
              <w:rPr>
                <w:rFonts w:hint="eastAsia"/>
                <w:color w:val="000000" w:themeColor="text1"/>
                <w:szCs w:val="21"/>
                <w14:textFill>
                  <w14:solidFill>
                    <w14:schemeClr w14:val="tx1"/>
                  </w14:solidFill>
                </w14:textFill>
              </w:rPr>
              <w:t>会议宣读论文或收入论文集获奖的，只计算获奖得分，不重复加分</w:t>
            </w:r>
            <w:r>
              <w:rPr>
                <w:rFonts w:hint="eastAsia"/>
                <w:szCs w:val="21"/>
              </w:rPr>
              <w:t>）。</w:t>
            </w:r>
          </w:p>
          <w:p w14:paraId="1B16F752">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6.参加学校挂职锻炼且受到表彰者可获得相应加分。</w:t>
            </w:r>
          </w:p>
          <w:p w14:paraId="64C07CF7">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szCs w:val="21"/>
                <w:lang w:val="en-US" w:eastAsia="zh-CN"/>
              </w:rPr>
            </w:pPr>
            <w:r>
              <w:rPr>
                <w:rFonts w:hint="eastAsia"/>
                <w:szCs w:val="21"/>
              </w:rPr>
              <w:t>7.非学术论文获奖的按征文竞赛计分，非学术论文是指社会调查报告、社会实践报告、散文、诗歌，通讯、简讯不计分。</w:t>
            </w:r>
          </w:p>
          <w:p w14:paraId="7D7B6AAF">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lang w:val="en-US" w:eastAsia="zh-CN"/>
              </w:rPr>
              <w:t>8</w:t>
            </w:r>
            <w:r>
              <w:rPr>
                <w:rFonts w:hint="eastAsia"/>
                <w:szCs w:val="21"/>
              </w:rPr>
              <w:t>.未设奖励名次的奖项按同级别的最高等级计分。如优秀研究生、优秀研究生干部、优秀团员、优秀团干部、优秀党员。</w:t>
            </w:r>
          </w:p>
          <w:p w14:paraId="1631A1FB">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color w:val="000000" w:themeColor="text1"/>
                <w:szCs w:val="21"/>
                <w:lang w:val="en-US" w:eastAsia="zh-CN"/>
                <w14:textFill>
                  <w14:solidFill>
                    <w14:schemeClr w14:val="tx1"/>
                  </w14:solidFill>
                </w14:textFill>
              </w:rPr>
              <w:t>9</w:t>
            </w:r>
            <w:r>
              <w:rPr>
                <w:rFonts w:hint="eastAsia"/>
                <w:color w:val="000000" w:themeColor="text1"/>
                <w:szCs w:val="21"/>
                <w14:textFill>
                  <w14:solidFill>
                    <w14:schemeClr w14:val="tx1"/>
                  </w14:solidFill>
                </w14:textFill>
              </w:rPr>
              <w:t>.如获得特等奖在一等奖基础上加3分。</w:t>
            </w:r>
          </w:p>
        </w:tc>
      </w:tr>
      <w:tr w14:paraId="6CC3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1" w:hRule="atLeast"/>
          <w:jc w:val="center"/>
        </w:trPr>
        <w:tc>
          <w:tcPr>
            <w:tcW w:w="227" w:type="pct"/>
            <w:vMerge w:val="continue"/>
          </w:tcPr>
          <w:p w14:paraId="3EAA513B">
            <w:pPr>
              <w:spacing w:line="300" w:lineRule="auto"/>
              <w:jc w:val="center"/>
              <w:rPr>
                <w:szCs w:val="21"/>
              </w:rPr>
            </w:pPr>
          </w:p>
        </w:tc>
        <w:tc>
          <w:tcPr>
            <w:tcW w:w="227" w:type="pct"/>
            <w:vMerge w:val="continue"/>
            <w:vAlign w:val="center"/>
          </w:tcPr>
          <w:p w14:paraId="3C76E12F">
            <w:pPr>
              <w:spacing w:line="300" w:lineRule="auto"/>
              <w:jc w:val="center"/>
              <w:rPr>
                <w:szCs w:val="21"/>
              </w:rPr>
            </w:pPr>
          </w:p>
        </w:tc>
        <w:tc>
          <w:tcPr>
            <w:tcW w:w="265" w:type="pct"/>
            <w:vAlign w:val="center"/>
          </w:tcPr>
          <w:p w14:paraId="6910E9B0">
            <w:pPr>
              <w:spacing w:line="300" w:lineRule="auto"/>
              <w:jc w:val="center"/>
              <w:rPr>
                <w:szCs w:val="21"/>
              </w:rPr>
            </w:pPr>
            <w:r>
              <w:rPr>
                <w:rFonts w:hint="eastAsia"/>
                <w:szCs w:val="21"/>
              </w:rPr>
              <w:t>2-3</w:t>
            </w:r>
          </w:p>
        </w:tc>
        <w:tc>
          <w:tcPr>
            <w:tcW w:w="256" w:type="pct"/>
            <w:vAlign w:val="center"/>
          </w:tcPr>
          <w:p w14:paraId="2829B60D">
            <w:pPr>
              <w:spacing w:line="300" w:lineRule="auto"/>
              <w:jc w:val="center"/>
              <w:rPr>
                <w:szCs w:val="21"/>
              </w:rPr>
            </w:pPr>
            <w:r>
              <w:rPr>
                <w:rFonts w:hint="eastAsia"/>
                <w:szCs w:val="21"/>
              </w:rPr>
              <w:t>二</w:t>
            </w:r>
          </w:p>
        </w:tc>
        <w:tc>
          <w:tcPr>
            <w:tcW w:w="259" w:type="pct"/>
            <w:vAlign w:val="center"/>
          </w:tcPr>
          <w:p w14:paraId="4D65AF95">
            <w:pPr>
              <w:spacing w:line="300" w:lineRule="auto"/>
              <w:jc w:val="center"/>
              <w:rPr>
                <w:szCs w:val="21"/>
              </w:rPr>
            </w:pPr>
            <w:r>
              <w:rPr>
                <w:rFonts w:hint="eastAsia"/>
                <w:szCs w:val="21"/>
              </w:rPr>
              <w:t>14</w:t>
            </w:r>
          </w:p>
        </w:tc>
        <w:tc>
          <w:tcPr>
            <w:tcW w:w="259" w:type="pct"/>
            <w:vAlign w:val="center"/>
          </w:tcPr>
          <w:p w14:paraId="4FC6D316">
            <w:pPr>
              <w:spacing w:line="300" w:lineRule="auto"/>
              <w:jc w:val="center"/>
              <w:rPr>
                <w:szCs w:val="21"/>
              </w:rPr>
            </w:pPr>
            <w:r>
              <w:rPr>
                <w:rFonts w:hint="eastAsia"/>
                <w:szCs w:val="21"/>
              </w:rPr>
              <w:t>11</w:t>
            </w:r>
          </w:p>
        </w:tc>
        <w:tc>
          <w:tcPr>
            <w:tcW w:w="262" w:type="pct"/>
            <w:vAlign w:val="center"/>
          </w:tcPr>
          <w:p w14:paraId="69C3D7CF">
            <w:pPr>
              <w:spacing w:line="300" w:lineRule="auto"/>
              <w:jc w:val="center"/>
              <w:rPr>
                <w:szCs w:val="21"/>
              </w:rPr>
            </w:pPr>
            <w:r>
              <w:rPr>
                <w:rFonts w:hint="eastAsia"/>
                <w:szCs w:val="21"/>
              </w:rPr>
              <w:t>9</w:t>
            </w:r>
          </w:p>
        </w:tc>
        <w:tc>
          <w:tcPr>
            <w:tcW w:w="259" w:type="pct"/>
            <w:vAlign w:val="center"/>
          </w:tcPr>
          <w:p w14:paraId="2905D6D5">
            <w:pPr>
              <w:spacing w:line="300" w:lineRule="auto"/>
              <w:jc w:val="center"/>
              <w:rPr>
                <w:szCs w:val="21"/>
              </w:rPr>
            </w:pPr>
            <w:r>
              <w:rPr>
                <w:rFonts w:hint="eastAsia"/>
                <w:szCs w:val="21"/>
              </w:rPr>
              <w:t>12</w:t>
            </w:r>
          </w:p>
        </w:tc>
        <w:tc>
          <w:tcPr>
            <w:tcW w:w="259" w:type="pct"/>
            <w:vAlign w:val="center"/>
          </w:tcPr>
          <w:p w14:paraId="64F59AB5">
            <w:pPr>
              <w:spacing w:line="300" w:lineRule="auto"/>
              <w:jc w:val="center"/>
              <w:rPr>
                <w:szCs w:val="21"/>
              </w:rPr>
            </w:pPr>
            <w:r>
              <w:rPr>
                <w:rFonts w:hint="eastAsia"/>
                <w:szCs w:val="21"/>
              </w:rPr>
              <w:t>18</w:t>
            </w:r>
          </w:p>
        </w:tc>
        <w:tc>
          <w:tcPr>
            <w:tcW w:w="263" w:type="pct"/>
            <w:vAlign w:val="center"/>
          </w:tcPr>
          <w:p w14:paraId="1E6C60C2">
            <w:pPr>
              <w:spacing w:line="300" w:lineRule="auto"/>
              <w:jc w:val="center"/>
              <w:rPr>
                <w:szCs w:val="21"/>
              </w:rPr>
            </w:pPr>
            <w:r>
              <w:rPr>
                <w:rFonts w:hint="eastAsia"/>
                <w:szCs w:val="21"/>
              </w:rPr>
              <w:t>11</w:t>
            </w:r>
          </w:p>
        </w:tc>
        <w:tc>
          <w:tcPr>
            <w:tcW w:w="261" w:type="pct"/>
            <w:vAlign w:val="center"/>
          </w:tcPr>
          <w:p w14:paraId="022F6A14">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18</w:t>
            </w:r>
          </w:p>
        </w:tc>
        <w:tc>
          <w:tcPr>
            <w:tcW w:w="259" w:type="pct"/>
            <w:vAlign w:val="center"/>
          </w:tcPr>
          <w:p w14:paraId="3F22F115">
            <w:pPr>
              <w:spacing w:line="300" w:lineRule="auto"/>
              <w:jc w:val="center"/>
              <w:rPr>
                <w:szCs w:val="21"/>
              </w:rPr>
            </w:pPr>
            <w:r>
              <w:rPr>
                <w:rFonts w:hint="eastAsia"/>
                <w:szCs w:val="21"/>
              </w:rPr>
              <w:t>12</w:t>
            </w:r>
          </w:p>
        </w:tc>
        <w:tc>
          <w:tcPr>
            <w:tcW w:w="1937" w:type="pct"/>
            <w:vMerge w:val="continue"/>
          </w:tcPr>
          <w:p w14:paraId="0CA21473">
            <w:pPr>
              <w:spacing w:line="300" w:lineRule="auto"/>
              <w:rPr>
                <w:szCs w:val="21"/>
              </w:rPr>
            </w:pPr>
          </w:p>
        </w:tc>
      </w:tr>
      <w:tr w14:paraId="35007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227" w:type="pct"/>
            <w:vMerge w:val="continue"/>
          </w:tcPr>
          <w:p w14:paraId="6CB5CCAF">
            <w:pPr>
              <w:spacing w:line="300" w:lineRule="auto"/>
              <w:jc w:val="center"/>
              <w:rPr>
                <w:szCs w:val="21"/>
              </w:rPr>
            </w:pPr>
          </w:p>
        </w:tc>
        <w:tc>
          <w:tcPr>
            <w:tcW w:w="227" w:type="pct"/>
            <w:vMerge w:val="continue"/>
            <w:vAlign w:val="center"/>
          </w:tcPr>
          <w:p w14:paraId="584E7E6D">
            <w:pPr>
              <w:spacing w:line="300" w:lineRule="auto"/>
              <w:jc w:val="center"/>
              <w:rPr>
                <w:szCs w:val="21"/>
              </w:rPr>
            </w:pPr>
          </w:p>
        </w:tc>
        <w:tc>
          <w:tcPr>
            <w:tcW w:w="265" w:type="pct"/>
            <w:vAlign w:val="center"/>
          </w:tcPr>
          <w:p w14:paraId="21A043EB">
            <w:pPr>
              <w:spacing w:line="300" w:lineRule="auto"/>
              <w:jc w:val="center"/>
              <w:rPr>
                <w:szCs w:val="21"/>
              </w:rPr>
            </w:pPr>
            <w:r>
              <w:rPr>
                <w:rFonts w:hint="eastAsia"/>
                <w:szCs w:val="21"/>
              </w:rPr>
              <w:t>4-6</w:t>
            </w:r>
          </w:p>
        </w:tc>
        <w:tc>
          <w:tcPr>
            <w:tcW w:w="256" w:type="pct"/>
            <w:vAlign w:val="center"/>
          </w:tcPr>
          <w:p w14:paraId="37ABD1F9">
            <w:pPr>
              <w:spacing w:line="300" w:lineRule="auto"/>
              <w:jc w:val="center"/>
              <w:rPr>
                <w:szCs w:val="21"/>
              </w:rPr>
            </w:pPr>
            <w:r>
              <w:rPr>
                <w:rFonts w:hint="eastAsia"/>
                <w:szCs w:val="21"/>
              </w:rPr>
              <w:t>三</w:t>
            </w:r>
          </w:p>
        </w:tc>
        <w:tc>
          <w:tcPr>
            <w:tcW w:w="259" w:type="pct"/>
            <w:vAlign w:val="center"/>
          </w:tcPr>
          <w:p w14:paraId="5865AC68">
            <w:pPr>
              <w:spacing w:line="300" w:lineRule="auto"/>
              <w:jc w:val="center"/>
              <w:rPr>
                <w:szCs w:val="21"/>
              </w:rPr>
            </w:pPr>
            <w:r>
              <w:rPr>
                <w:rFonts w:hint="eastAsia"/>
                <w:szCs w:val="21"/>
              </w:rPr>
              <w:t>13</w:t>
            </w:r>
          </w:p>
        </w:tc>
        <w:tc>
          <w:tcPr>
            <w:tcW w:w="259" w:type="pct"/>
            <w:vAlign w:val="center"/>
          </w:tcPr>
          <w:p w14:paraId="1259B7C1">
            <w:pPr>
              <w:spacing w:line="300" w:lineRule="auto"/>
              <w:jc w:val="center"/>
              <w:rPr>
                <w:szCs w:val="21"/>
              </w:rPr>
            </w:pPr>
            <w:r>
              <w:rPr>
                <w:rFonts w:hint="eastAsia"/>
                <w:szCs w:val="21"/>
              </w:rPr>
              <w:t>10</w:t>
            </w:r>
          </w:p>
        </w:tc>
        <w:tc>
          <w:tcPr>
            <w:tcW w:w="262" w:type="pct"/>
            <w:vAlign w:val="center"/>
          </w:tcPr>
          <w:p w14:paraId="21836485">
            <w:pPr>
              <w:spacing w:line="300" w:lineRule="auto"/>
              <w:jc w:val="center"/>
              <w:rPr>
                <w:szCs w:val="21"/>
              </w:rPr>
            </w:pPr>
            <w:r>
              <w:rPr>
                <w:rFonts w:hint="eastAsia"/>
                <w:szCs w:val="21"/>
              </w:rPr>
              <w:t>8</w:t>
            </w:r>
          </w:p>
        </w:tc>
        <w:tc>
          <w:tcPr>
            <w:tcW w:w="259" w:type="pct"/>
            <w:vAlign w:val="center"/>
          </w:tcPr>
          <w:p w14:paraId="29810326">
            <w:pPr>
              <w:spacing w:line="300" w:lineRule="auto"/>
              <w:jc w:val="center"/>
              <w:rPr>
                <w:szCs w:val="21"/>
              </w:rPr>
            </w:pPr>
            <w:r>
              <w:rPr>
                <w:rFonts w:hint="eastAsia"/>
                <w:szCs w:val="21"/>
              </w:rPr>
              <w:t>10</w:t>
            </w:r>
          </w:p>
        </w:tc>
        <w:tc>
          <w:tcPr>
            <w:tcW w:w="259" w:type="pct"/>
            <w:vAlign w:val="center"/>
          </w:tcPr>
          <w:p w14:paraId="384C8092">
            <w:pPr>
              <w:spacing w:line="300" w:lineRule="auto"/>
              <w:jc w:val="center"/>
              <w:rPr>
                <w:szCs w:val="21"/>
              </w:rPr>
            </w:pPr>
            <w:r>
              <w:rPr>
                <w:rFonts w:hint="eastAsia"/>
                <w:szCs w:val="21"/>
              </w:rPr>
              <w:t>16</w:t>
            </w:r>
          </w:p>
        </w:tc>
        <w:tc>
          <w:tcPr>
            <w:tcW w:w="263" w:type="pct"/>
            <w:vAlign w:val="center"/>
          </w:tcPr>
          <w:p w14:paraId="7C09EE63">
            <w:pPr>
              <w:spacing w:line="300" w:lineRule="auto"/>
              <w:jc w:val="center"/>
              <w:rPr>
                <w:szCs w:val="21"/>
              </w:rPr>
            </w:pPr>
            <w:r>
              <w:rPr>
                <w:rFonts w:hint="eastAsia"/>
                <w:szCs w:val="21"/>
              </w:rPr>
              <w:t>10</w:t>
            </w:r>
          </w:p>
        </w:tc>
        <w:tc>
          <w:tcPr>
            <w:tcW w:w="261" w:type="pct"/>
            <w:vAlign w:val="center"/>
          </w:tcPr>
          <w:p w14:paraId="720FC3DD">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259" w:type="pct"/>
            <w:vAlign w:val="center"/>
          </w:tcPr>
          <w:p w14:paraId="4A155A14">
            <w:pPr>
              <w:spacing w:line="300" w:lineRule="auto"/>
              <w:jc w:val="center"/>
              <w:rPr>
                <w:szCs w:val="21"/>
              </w:rPr>
            </w:pPr>
            <w:r>
              <w:rPr>
                <w:rFonts w:hint="eastAsia"/>
                <w:szCs w:val="21"/>
              </w:rPr>
              <w:t>10</w:t>
            </w:r>
          </w:p>
        </w:tc>
        <w:tc>
          <w:tcPr>
            <w:tcW w:w="1937" w:type="pct"/>
            <w:vMerge w:val="continue"/>
          </w:tcPr>
          <w:p w14:paraId="6F227C3D">
            <w:pPr>
              <w:spacing w:line="300" w:lineRule="auto"/>
              <w:rPr>
                <w:szCs w:val="21"/>
              </w:rPr>
            </w:pPr>
          </w:p>
        </w:tc>
      </w:tr>
      <w:tr w14:paraId="4784E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atLeast"/>
          <w:jc w:val="center"/>
        </w:trPr>
        <w:tc>
          <w:tcPr>
            <w:tcW w:w="227" w:type="pct"/>
            <w:vMerge w:val="continue"/>
          </w:tcPr>
          <w:p w14:paraId="1952672E">
            <w:pPr>
              <w:spacing w:line="300" w:lineRule="auto"/>
              <w:jc w:val="center"/>
              <w:rPr>
                <w:szCs w:val="21"/>
              </w:rPr>
            </w:pPr>
          </w:p>
        </w:tc>
        <w:tc>
          <w:tcPr>
            <w:tcW w:w="227" w:type="pct"/>
            <w:vMerge w:val="restart"/>
            <w:vAlign w:val="center"/>
          </w:tcPr>
          <w:p w14:paraId="2D4A672E">
            <w:pPr>
              <w:spacing w:line="300" w:lineRule="auto"/>
              <w:jc w:val="center"/>
              <w:rPr>
                <w:szCs w:val="21"/>
              </w:rPr>
            </w:pPr>
            <w:r>
              <w:rPr>
                <w:rFonts w:hint="eastAsia"/>
                <w:szCs w:val="21"/>
              </w:rPr>
              <w:t>省</w:t>
            </w:r>
          </w:p>
          <w:p w14:paraId="7F4F203E">
            <w:pPr>
              <w:spacing w:line="300" w:lineRule="auto"/>
              <w:jc w:val="center"/>
              <w:rPr>
                <w:szCs w:val="21"/>
              </w:rPr>
            </w:pPr>
          </w:p>
          <w:p w14:paraId="40C35E59">
            <w:pPr>
              <w:spacing w:line="300" w:lineRule="auto"/>
              <w:jc w:val="center"/>
              <w:rPr>
                <w:szCs w:val="21"/>
              </w:rPr>
            </w:pPr>
            <w:r>
              <w:rPr>
                <w:rFonts w:hint="eastAsia"/>
                <w:szCs w:val="21"/>
              </w:rPr>
              <w:t>部</w:t>
            </w:r>
          </w:p>
          <w:p w14:paraId="62B7DCB5">
            <w:pPr>
              <w:spacing w:line="300" w:lineRule="auto"/>
              <w:jc w:val="center"/>
              <w:rPr>
                <w:szCs w:val="21"/>
              </w:rPr>
            </w:pPr>
          </w:p>
          <w:p w14:paraId="31C3592A">
            <w:pPr>
              <w:spacing w:line="300" w:lineRule="auto"/>
              <w:jc w:val="center"/>
              <w:rPr>
                <w:szCs w:val="21"/>
              </w:rPr>
            </w:pPr>
            <w:r>
              <w:rPr>
                <w:rFonts w:hint="eastAsia"/>
                <w:szCs w:val="21"/>
              </w:rPr>
              <w:t>市</w:t>
            </w:r>
          </w:p>
          <w:p w14:paraId="6FBC9FC5">
            <w:pPr>
              <w:spacing w:line="300" w:lineRule="auto"/>
              <w:rPr>
                <w:szCs w:val="21"/>
              </w:rPr>
            </w:pPr>
          </w:p>
          <w:p w14:paraId="70DF3454">
            <w:pPr>
              <w:spacing w:line="300" w:lineRule="auto"/>
              <w:jc w:val="center"/>
              <w:rPr>
                <w:szCs w:val="21"/>
              </w:rPr>
            </w:pPr>
            <w:r>
              <w:rPr>
                <w:rFonts w:hint="eastAsia"/>
                <w:szCs w:val="21"/>
              </w:rPr>
              <w:t>级</w:t>
            </w:r>
          </w:p>
        </w:tc>
        <w:tc>
          <w:tcPr>
            <w:tcW w:w="265" w:type="pct"/>
            <w:vAlign w:val="center"/>
          </w:tcPr>
          <w:p w14:paraId="1059C533">
            <w:pPr>
              <w:spacing w:line="300" w:lineRule="auto"/>
              <w:jc w:val="center"/>
              <w:rPr>
                <w:szCs w:val="21"/>
              </w:rPr>
            </w:pPr>
            <w:r>
              <w:rPr>
                <w:rFonts w:hint="eastAsia"/>
                <w:szCs w:val="21"/>
              </w:rPr>
              <w:t>1</w:t>
            </w:r>
          </w:p>
        </w:tc>
        <w:tc>
          <w:tcPr>
            <w:tcW w:w="256" w:type="pct"/>
            <w:vAlign w:val="center"/>
          </w:tcPr>
          <w:p w14:paraId="4D726B82">
            <w:pPr>
              <w:spacing w:line="300" w:lineRule="auto"/>
              <w:jc w:val="center"/>
              <w:rPr>
                <w:szCs w:val="21"/>
              </w:rPr>
            </w:pPr>
            <w:r>
              <w:rPr>
                <w:rFonts w:hint="eastAsia"/>
                <w:szCs w:val="21"/>
              </w:rPr>
              <w:t>一</w:t>
            </w:r>
          </w:p>
        </w:tc>
        <w:tc>
          <w:tcPr>
            <w:tcW w:w="259" w:type="pct"/>
            <w:vAlign w:val="center"/>
          </w:tcPr>
          <w:p w14:paraId="7345489A">
            <w:pPr>
              <w:spacing w:line="300" w:lineRule="auto"/>
              <w:jc w:val="center"/>
              <w:rPr>
                <w:szCs w:val="21"/>
              </w:rPr>
            </w:pPr>
            <w:r>
              <w:rPr>
                <w:rFonts w:hint="eastAsia"/>
                <w:szCs w:val="21"/>
              </w:rPr>
              <w:t>12</w:t>
            </w:r>
          </w:p>
        </w:tc>
        <w:tc>
          <w:tcPr>
            <w:tcW w:w="259" w:type="pct"/>
            <w:vAlign w:val="center"/>
          </w:tcPr>
          <w:p w14:paraId="5D6B9837">
            <w:pPr>
              <w:spacing w:line="300" w:lineRule="auto"/>
              <w:jc w:val="center"/>
              <w:rPr>
                <w:szCs w:val="21"/>
              </w:rPr>
            </w:pPr>
            <w:r>
              <w:rPr>
                <w:rFonts w:hint="eastAsia"/>
                <w:szCs w:val="21"/>
              </w:rPr>
              <w:t>10</w:t>
            </w:r>
          </w:p>
        </w:tc>
        <w:tc>
          <w:tcPr>
            <w:tcW w:w="262" w:type="pct"/>
            <w:vAlign w:val="center"/>
          </w:tcPr>
          <w:p w14:paraId="206CD3C2">
            <w:pPr>
              <w:spacing w:line="300" w:lineRule="auto"/>
              <w:jc w:val="center"/>
              <w:rPr>
                <w:szCs w:val="21"/>
              </w:rPr>
            </w:pPr>
            <w:r>
              <w:rPr>
                <w:rFonts w:hint="eastAsia"/>
                <w:szCs w:val="21"/>
              </w:rPr>
              <w:t>8</w:t>
            </w:r>
          </w:p>
        </w:tc>
        <w:tc>
          <w:tcPr>
            <w:tcW w:w="259" w:type="pct"/>
            <w:vAlign w:val="center"/>
          </w:tcPr>
          <w:p w14:paraId="3D4CE42D">
            <w:pPr>
              <w:spacing w:line="300" w:lineRule="auto"/>
              <w:jc w:val="center"/>
              <w:rPr>
                <w:szCs w:val="21"/>
              </w:rPr>
            </w:pPr>
            <w:r>
              <w:rPr>
                <w:rFonts w:hint="eastAsia"/>
                <w:szCs w:val="21"/>
              </w:rPr>
              <w:t>12</w:t>
            </w:r>
          </w:p>
        </w:tc>
        <w:tc>
          <w:tcPr>
            <w:tcW w:w="259" w:type="pct"/>
            <w:vAlign w:val="center"/>
          </w:tcPr>
          <w:p w14:paraId="2D1F7378">
            <w:pPr>
              <w:spacing w:line="300" w:lineRule="auto"/>
              <w:jc w:val="center"/>
              <w:rPr>
                <w:szCs w:val="21"/>
              </w:rPr>
            </w:pPr>
            <w:r>
              <w:rPr>
                <w:rFonts w:hint="eastAsia"/>
                <w:szCs w:val="21"/>
              </w:rPr>
              <w:t>16</w:t>
            </w:r>
          </w:p>
        </w:tc>
        <w:tc>
          <w:tcPr>
            <w:tcW w:w="263" w:type="pct"/>
            <w:vAlign w:val="center"/>
          </w:tcPr>
          <w:p w14:paraId="57E9B173">
            <w:pPr>
              <w:spacing w:line="300" w:lineRule="auto"/>
              <w:jc w:val="center"/>
              <w:rPr>
                <w:szCs w:val="21"/>
              </w:rPr>
            </w:pPr>
            <w:r>
              <w:rPr>
                <w:rFonts w:hint="eastAsia"/>
                <w:szCs w:val="21"/>
              </w:rPr>
              <w:t>10</w:t>
            </w:r>
          </w:p>
        </w:tc>
        <w:tc>
          <w:tcPr>
            <w:tcW w:w="261" w:type="pct"/>
            <w:vAlign w:val="center"/>
          </w:tcPr>
          <w:p w14:paraId="2D813428">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259" w:type="pct"/>
            <w:vAlign w:val="center"/>
          </w:tcPr>
          <w:p w14:paraId="7BA32CA5">
            <w:pPr>
              <w:spacing w:line="300" w:lineRule="auto"/>
              <w:jc w:val="center"/>
              <w:rPr>
                <w:szCs w:val="21"/>
              </w:rPr>
            </w:pPr>
            <w:r>
              <w:rPr>
                <w:rFonts w:hint="eastAsia"/>
                <w:szCs w:val="21"/>
              </w:rPr>
              <w:t>12</w:t>
            </w:r>
          </w:p>
        </w:tc>
        <w:tc>
          <w:tcPr>
            <w:tcW w:w="1937" w:type="pct"/>
            <w:vMerge w:val="continue"/>
          </w:tcPr>
          <w:p w14:paraId="6E5262EE">
            <w:pPr>
              <w:spacing w:line="300" w:lineRule="auto"/>
              <w:rPr>
                <w:szCs w:val="21"/>
              </w:rPr>
            </w:pPr>
          </w:p>
        </w:tc>
      </w:tr>
      <w:tr w14:paraId="5DAC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227" w:type="pct"/>
            <w:vMerge w:val="continue"/>
          </w:tcPr>
          <w:p w14:paraId="382DC125">
            <w:pPr>
              <w:spacing w:line="300" w:lineRule="auto"/>
              <w:jc w:val="center"/>
              <w:rPr>
                <w:szCs w:val="21"/>
              </w:rPr>
            </w:pPr>
          </w:p>
        </w:tc>
        <w:tc>
          <w:tcPr>
            <w:tcW w:w="227" w:type="pct"/>
            <w:vMerge w:val="continue"/>
            <w:vAlign w:val="center"/>
          </w:tcPr>
          <w:p w14:paraId="112BE4F2">
            <w:pPr>
              <w:spacing w:line="300" w:lineRule="auto"/>
              <w:jc w:val="center"/>
              <w:rPr>
                <w:szCs w:val="21"/>
              </w:rPr>
            </w:pPr>
          </w:p>
        </w:tc>
        <w:tc>
          <w:tcPr>
            <w:tcW w:w="265" w:type="pct"/>
            <w:vAlign w:val="center"/>
          </w:tcPr>
          <w:p w14:paraId="22FA9A45">
            <w:pPr>
              <w:spacing w:line="300" w:lineRule="auto"/>
              <w:jc w:val="center"/>
              <w:rPr>
                <w:szCs w:val="21"/>
              </w:rPr>
            </w:pPr>
            <w:r>
              <w:rPr>
                <w:rFonts w:hint="eastAsia"/>
                <w:szCs w:val="21"/>
              </w:rPr>
              <w:t>2-3</w:t>
            </w:r>
          </w:p>
        </w:tc>
        <w:tc>
          <w:tcPr>
            <w:tcW w:w="256" w:type="pct"/>
            <w:vAlign w:val="center"/>
          </w:tcPr>
          <w:p w14:paraId="7F765938">
            <w:pPr>
              <w:spacing w:line="300" w:lineRule="auto"/>
              <w:jc w:val="center"/>
              <w:rPr>
                <w:szCs w:val="21"/>
              </w:rPr>
            </w:pPr>
            <w:r>
              <w:rPr>
                <w:rFonts w:hint="eastAsia"/>
                <w:szCs w:val="21"/>
              </w:rPr>
              <w:t>二</w:t>
            </w:r>
          </w:p>
        </w:tc>
        <w:tc>
          <w:tcPr>
            <w:tcW w:w="259" w:type="pct"/>
            <w:vAlign w:val="center"/>
          </w:tcPr>
          <w:p w14:paraId="0AC3B351">
            <w:pPr>
              <w:spacing w:line="300" w:lineRule="auto"/>
              <w:jc w:val="center"/>
              <w:rPr>
                <w:szCs w:val="21"/>
              </w:rPr>
            </w:pPr>
            <w:r>
              <w:rPr>
                <w:rFonts w:hint="eastAsia"/>
                <w:szCs w:val="21"/>
              </w:rPr>
              <w:t>11</w:t>
            </w:r>
          </w:p>
        </w:tc>
        <w:tc>
          <w:tcPr>
            <w:tcW w:w="259" w:type="pct"/>
            <w:vAlign w:val="center"/>
          </w:tcPr>
          <w:p w14:paraId="2646938A">
            <w:pPr>
              <w:spacing w:line="300" w:lineRule="auto"/>
              <w:jc w:val="center"/>
              <w:rPr>
                <w:szCs w:val="21"/>
              </w:rPr>
            </w:pPr>
            <w:r>
              <w:rPr>
                <w:rFonts w:hint="eastAsia"/>
                <w:szCs w:val="21"/>
              </w:rPr>
              <w:t>9</w:t>
            </w:r>
          </w:p>
        </w:tc>
        <w:tc>
          <w:tcPr>
            <w:tcW w:w="262" w:type="pct"/>
            <w:vAlign w:val="center"/>
          </w:tcPr>
          <w:p w14:paraId="5D038D4A">
            <w:pPr>
              <w:spacing w:line="300" w:lineRule="auto"/>
              <w:jc w:val="center"/>
              <w:rPr>
                <w:szCs w:val="21"/>
              </w:rPr>
            </w:pPr>
            <w:r>
              <w:rPr>
                <w:rFonts w:hint="eastAsia"/>
                <w:szCs w:val="21"/>
              </w:rPr>
              <w:t>7</w:t>
            </w:r>
          </w:p>
        </w:tc>
        <w:tc>
          <w:tcPr>
            <w:tcW w:w="259" w:type="pct"/>
            <w:vAlign w:val="center"/>
          </w:tcPr>
          <w:p w14:paraId="79F5C8BD">
            <w:pPr>
              <w:spacing w:line="300" w:lineRule="auto"/>
              <w:jc w:val="center"/>
              <w:rPr>
                <w:szCs w:val="21"/>
              </w:rPr>
            </w:pPr>
            <w:r>
              <w:rPr>
                <w:rFonts w:hint="eastAsia"/>
                <w:szCs w:val="21"/>
              </w:rPr>
              <w:t>10</w:t>
            </w:r>
          </w:p>
        </w:tc>
        <w:tc>
          <w:tcPr>
            <w:tcW w:w="259" w:type="pct"/>
            <w:vAlign w:val="center"/>
          </w:tcPr>
          <w:p w14:paraId="415DCF61">
            <w:pPr>
              <w:spacing w:line="300" w:lineRule="auto"/>
              <w:jc w:val="center"/>
              <w:rPr>
                <w:szCs w:val="21"/>
              </w:rPr>
            </w:pPr>
            <w:r>
              <w:rPr>
                <w:rFonts w:hint="eastAsia"/>
                <w:szCs w:val="21"/>
              </w:rPr>
              <w:t>14</w:t>
            </w:r>
          </w:p>
        </w:tc>
        <w:tc>
          <w:tcPr>
            <w:tcW w:w="263" w:type="pct"/>
            <w:vAlign w:val="center"/>
          </w:tcPr>
          <w:p w14:paraId="58E442EC">
            <w:pPr>
              <w:spacing w:line="300" w:lineRule="auto"/>
              <w:jc w:val="center"/>
              <w:rPr>
                <w:szCs w:val="21"/>
              </w:rPr>
            </w:pPr>
            <w:r>
              <w:rPr>
                <w:rFonts w:hint="eastAsia"/>
                <w:szCs w:val="21"/>
              </w:rPr>
              <w:t>9</w:t>
            </w:r>
          </w:p>
        </w:tc>
        <w:tc>
          <w:tcPr>
            <w:tcW w:w="261" w:type="pct"/>
            <w:vAlign w:val="center"/>
          </w:tcPr>
          <w:p w14:paraId="6A182850">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14</w:t>
            </w:r>
          </w:p>
        </w:tc>
        <w:tc>
          <w:tcPr>
            <w:tcW w:w="259" w:type="pct"/>
            <w:vAlign w:val="center"/>
          </w:tcPr>
          <w:p w14:paraId="74345232">
            <w:pPr>
              <w:spacing w:line="300" w:lineRule="auto"/>
              <w:jc w:val="center"/>
              <w:rPr>
                <w:szCs w:val="21"/>
              </w:rPr>
            </w:pPr>
            <w:r>
              <w:rPr>
                <w:rFonts w:hint="eastAsia"/>
                <w:szCs w:val="21"/>
              </w:rPr>
              <w:t>10</w:t>
            </w:r>
          </w:p>
        </w:tc>
        <w:tc>
          <w:tcPr>
            <w:tcW w:w="1937" w:type="pct"/>
            <w:vMerge w:val="continue"/>
          </w:tcPr>
          <w:p w14:paraId="029C40E8">
            <w:pPr>
              <w:spacing w:line="300" w:lineRule="auto"/>
              <w:rPr>
                <w:szCs w:val="21"/>
              </w:rPr>
            </w:pPr>
          </w:p>
        </w:tc>
      </w:tr>
      <w:tr w14:paraId="599B8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227" w:type="pct"/>
            <w:vMerge w:val="continue"/>
          </w:tcPr>
          <w:p w14:paraId="1F41EE06">
            <w:pPr>
              <w:spacing w:line="300" w:lineRule="auto"/>
              <w:jc w:val="center"/>
              <w:rPr>
                <w:szCs w:val="21"/>
              </w:rPr>
            </w:pPr>
          </w:p>
        </w:tc>
        <w:tc>
          <w:tcPr>
            <w:tcW w:w="227" w:type="pct"/>
            <w:vMerge w:val="continue"/>
            <w:vAlign w:val="center"/>
          </w:tcPr>
          <w:p w14:paraId="35098048">
            <w:pPr>
              <w:spacing w:line="300" w:lineRule="auto"/>
              <w:jc w:val="center"/>
              <w:rPr>
                <w:szCs w:val="21"/>
              </w:rPr>
            </w:pPr>
          </w:p>
        </w:tc>
        <w:tc>
          <w:tcPr>
            <w:tcW w:w="265" w:type="pct"/>
            <w:vAlign w:val="center"/>
          </w:tcPr>
          <w:p w14:paraId="3D63F40E">
            <w:pPr>
              <w:spacing w:line="300" w:lineRule="auto"/>
              <w:jc w:val="center"/>
              <w:rPr>
                <w:szCs w:val="21"/>
              </w:rPr>
            </w:pPr>
            <w:r>
              <w:rPr>
                <w:rFonts w:hint="eastAsia"/>
                <w:szCs w:val="21"/>
              </w:rPr>
              <w:t>4-6</w:t>
            </w:r>
          </w:p>
        </w:tc>
        <w:tc>
          <w:tcPr>
            <w:tcW w:w="256" w:type="pct"/>
            <w:vAlign w:val="center"/>
          </w:tcPr>
          <w:p w14:paraId="0E831E45">
            <w:pPr>
              <w:spacing w:line="300" w:lineRule="auto"/>
              <w:jc w:val="center"/>
              <w:rPr>
                <w:szCs w:val="21"/>
              </w:rPr>
            </w:pPr>
            <w:r>
              <w:rPr>
                <w:rFonts w:hint="eastAsia"/>
                <w:szCs w:val="21"/>
              </w:rPr>
              <w:t>三</w:t>
            </w:r>
          </w:p>
        </w:tc>
        <w:tc>
          <w:tcPr>
            <w:tcW w:w="259" w:type="pct"/>
            <w:vAlign w:val="center"/>
          </w:tcPr>
          <w:p w14:paraId="38F5D2D2">
            <w:pPr>
              <w:spacing w:line="300" w:lineRule="auto"/>
              <w:jc w:val="center"/>
              <w:rPr>
                <w:szCs w:val="21"/>
              </w:rPr>
            </w:pPr>
            <w:r>
              <w:rPr>
                <w:rFonts w:hint="eastAsia"/>
                <w:szCs w:val="21"/>
              </w:rPr>
              <w:t>10</w:t>
            </w:r>
          </w:p>
        </w:tc>
        <w:tc>
          <w:tcPr>
            <w:tcW w:w="259" w:type="pct"/>
            <w:vAlign w:val="center"/>
          </w:tcPr>
          <w:p w14:paraId="38506968">
            <w:pPr>
              <w:spacing w:line="300" w:lineRule="auto"/>
              <w:jc w:val="center"/>
              <w:rPr>
                <w:szCs w:val="21"/>
              </w:rPr>
            </w:pPr>
            <w:r>
              <w:rPr>
                <w:rFonts w:hint="eastAsia"/>
                <w:szCs w:val="21"/>
              </w:rPr>
              <w:t>8</w:t>
            </w:r>
          </w:p>
        </w:tc>
        <w:tc>
          <w:tcPr>
            <w:tcW w:w="262" w:type="pct"/>
            <w:vAlign w:val="center"/>
          </w:tcPr>
          <w:p w14:paraId="326346CF">
            <w:pPr>
              <w:spacing w:line="300" w:lineRule="auto"/>
              <w:jc w:val="center"/>
              <w:rPr>
                <w:szCs w:val="21"/>
              </w:rPr>
            </w:pPr>
            <w:r>
              <w:rPr>
                <w:rFonts w:hint="eastAsia"/>
                <w:szCs w:val="21"/>
              </w:rPr>
              <w:t>6</w:t>
            </w:r>
          </w:p>
        </w:tc>
        <w:tc>
          <w:tcPr>
            <w:tcW w:w="259" w:type="pct"/>
            <w:vAlign w:val="center"/>
          </w:tcPr>
          <w:p w14:paraId="3319E3F8">
            <w:pPr>
              <w:spacing w:line="300" w:lineRule="auto"/>
              <w:jc w:val="center"/>
              <w:rPr>
                <w:szCs w:val="21"/>
              </w:rPr>
            </w:pPr>
            <w:r>
              <w:rPr>
                <w:rFonts w:hint="eastAsia"/>
                <w:szCs w:val="21"/>
              </w:rPr>
              <w:t>8</w:t>
            </w:r>
          </w:p>
        </w:tc>
        <w:tc>
          <w:tcPr>
            <w:tcW w:w="259" w:type="pct"/>
            <w:vAlign w:val="center"/>
          </w:tcPr>
          <w:p w14:paraId="6A8774F8">
            <w:pPr>
              <w:spacing w:line="300" w:lineRule="auto"/>
              <w:jc w:val="center"/>
              <w:rPr>
                <w:szCs w:val="21"/>
              </w:rPr>
            </w:pPr>
            <w:r>
              <w:rPr>
                <w:rFonts w:hint="eastAsia"/>
                <w:szCs w:val="21"/>
              </w:rPr>
              <w:t>12</w:t>
            </w:r>
          </w:p>
        </w:tc>
        <w:tc>
          <w:tcPr>
            <w:tcW w:w="263" w:type="pct"/>
            <w:vAlign w:val="center"/>
          </w:tcPr>
          <w:p w14:paraId="35D7F0EC">
            <w:pPr>
              <w:spacing w:line="300" w:lineRule="auto"/>
              <w:jc w:val="center"/>
              <w:rPr>
                <w:szCs w:val="21"/>
              </w:rPr>
            </w:pPr>
            <w:r>
              <w:rPr>
                <w:rFonts w:hint="eastAsia"/>
                <w:szCs w:val="21"/>
              </w:rPr>
              <w:t>8</w:t>
            </w:r>
          </w:p>
        </w:tc>
        <w:tc>
          <w:tcPr>
            <w:tcW w:w="261" w:type="pct"/>
            <w:vAlign w:val="center"/>
          </w:tcPr>
          <w:p w14:paraId="6DD11828">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w:t>
            </w:r>
          </w:p>
        </w:tc>
        <w:tc>
          <w:tcPr>
            <w:tcW w:w="259" w:type="pct"/>
            <w:vAlign w:val="center"/>
          </w:tcPr>
          <w:p w14:paraId="3EDDE7DE">
            <w:pPr>
              <w:spacing w:line="300" w:lineRule="auto"/>
              <w:jc w:val="center"/>
              <w:rPr>
                <w:szCs w:val="21"/>
              </w:rPr>
            </w:pPr>
            <w:r>
              <w:rPr>
                <w:rFonts w:hint="eastAsia"/>
                <w:szCs w:val="21"/>
              </w:rPr>
              <w:t>8</w:t>
            </w:r>
          </w:p>
        </w:tc>
        <w:tc>
          <w:tcPr>
            <w:tcW w:w="1937" w:type="pct"/>
            <w:vMerge w:val="continue"/>
          </w:tcPr>
          <w:p w14:paraId="3B935899">
            <w:pPr>
              <w:spacing w:line="300" w:lineRule="auto"/>
              <w:rPr>
                <w:szCs w:val="21"/>
              </w:rPr>
            </w:pPr>
          </w:p>
        </w:tc>
      </w:tr>
      <w:tr w14:paraId="22687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227" w:type="pct"/>
            <w:vMerge w:val="continue"/>
          </w:tcPr>
          <w:p w14:paraId="4980254B">
            <w:pPr>
              <w:spacing w:line="300" w:lineRule="auto"/>
              <w:jc w:val="center"/>
              <w:rPr>
                <w:szCs w:val="21"/>
              </w:rPr>
            </w:pPr>
          </w:p>
        </w:tc>
        <w:tc>
          <w:tcPr>
            <w:tcW w:w="227" w:type="pct"/>
            <w:vMerge w:val="restart"/>
            <w:vAlign w:val="center"/>
          </w:tcPr>
          <w:p w14:paraId="3A89CD35">
            <w:pPr>
              <w:spacing w:line="300" w:lineRule="auto"/>
              <w:jc w:val="center"/>
              <w:rPr>
                <w:szCs w:val="21"/>
              </w:rPr>
            </w:pPr>
            <w:r>
              <w:rPr>
                <w:rFonts w:hint="eastAsia"/>
                <w:szCs w:val="21"/>
              </w:rPr>
              <w:t>校</w:t>
            </w:r>
          </w:p>
          <w:p w14:paraId="309C3567">
            <w:pPr>
              <w:spacing w:line="300" w:lineRule="auto"/>
              <w:rPr>
                <w:szCs w:val="21"/>
              </w:rPr>
            </w:pPr>
          </w:p>
          <w:p w14:paraId="610C90A8">
            <w:pPr>
              <w:spacing w:line="300" w:lineRule="auto"/>
              <w:jc w:val="center"/>
              <w:rPr>
                <w:szCs w:val="21"/>
              </w:rPr>
            </w:pPr>
            <w:r>
              <w:rPr>
                <w:rFonts w:hint="eastAsia"/>
                <w:szCs w:val="21"/>
              </w:rPr>
              <w:t>级</w:t>
            </w:r>
          </w:p>
        </w:tc>
        <w:tc>
          <w:tcPr>
            <w:tcW w:w="265" w:type="pct"/>
            <w:vAlign w:val="center"/>
          </w:tcPr>
          <w:p w14:paraId="4B5668F9">
            <w:pPr>
              <w:spacing w:line="300" w:lineRule="auto"/>
              <w:jc w:val="center"/>
              <w:rPr>
                <w:szCs w:val="21"/>
              </w:rPr>
            </w:pPr>
            <w:r>
              <w:rPr>
                <w:rFonts w:hint="eastAsia"/>
                <w:szCs w:val="21"/>
              </w:rPr>
              <w:t>1</w:t>
            </w:r>
          </w:p>
        </w:tc>
        <w:tc>
          <w:tcPr>
            <w:tcW w:w="256" w:type="pct"/>
            <w:vAlign w:val="center"/>
          </w:tcPr>
          <w:p w14:paraId="5F64AD6A">
            <w:pPr>
              <w:spacing w:line="300" w:lineRule="auto"/>
              <w:jc w:val="center"/>
              <w:rPr>
                <w:szCs w:val="21"/>
              </w:rPr>
            </w:pPr>
            <w:r>
              <w:rPr>
                <w:rFonts w:hint="eastAsia"/>
                <w:szCs w:val="21"/>
              </w:rPr>
              <w:t>一</w:t>
            </w:r>
          </w:p>
        </w:tc>
        <w:tc>
          <w:tcPr>
            <w:tcW w:w="259" w:type="pct"/>
            <w:vAlign w:val="center"/>
          </w:tcPr>
          <w:p w14:paraId="67935815">
            <w:pPr>
              <w:spacing w:line="300" w:lineRule="auto"/>
              <w:jc w:val="center"/>
              <w:rPr>
                <w:szCs w:val="21"/>
              </w:rPr>
            </w:pPr>
            <w:r>
              <w:rPr>
                <w:rFonts w:hint="eastAsia"/>
                <w:szCs w:val="21"/>
              </w:rPr>
              <w:t>10</w:t>
            </w:r>
          </w:p>
        </w:tc>
        <w:tc>
          <w:tcPr>
            <w:tcW w:w="259" w:type="pct"/>
            <w:vAlign w:val="center"/>
          </w:tcPr>
          <w:p w14:paraId="00318658">
            <w:pPr>
              <w:spacing w:line="300" w:lineRule="auto"/>
              <w:jc w:val="center"/>
              <w:rPr>
                <w:szCs w:val="21"/>
              </w:rPr>
            </w:pPr>
            <w:r>
              <w:rPr>
                <w:rFonts w:hint="eastAsia"/>
                <w:szCs w:val="21"/>
              </w:rPr>
              <w:t>8</w:t>
            </w:r>
          </w:p>
        </w:tc>
        <w:tc>
          <w:tcPr>
            <w:tcW w:w="262" w:type="pct"/>
            <w:vAlign w:val="center"/>
          </w:tcPr>
          <w:p w14:paraId="2FD0F2E3">
            <w:pPr>
              <w:spacing w:line="300" w:lineRule="auto"/>
              <w:jc w:val="center"/>
              <w:rPr>
                <w:szCs w:val="21"/>
              </w:rPr>
            </w:pPr>
            <w:r>
              <w:rPr>
                <w:rFonts w:hint="eastAsia"/>
                <w:szCs w:val="21"/>
              </w:rPr>
              <w:t>6</w:t>
            </w:r>
          </w:p>
        </w:tc>
        <w:tc>
          <w:tcPr>
            <w:tcW w:w="259" w:type="pct"/>
            <w:vAlign w:val="center"/>
          </w:tcPr>
          <w:p w14:paraId="0ABD5E5C">
            <w:pPr>
              <w:spacing w:line="300" w:lineRule="auto"/>
              <w:jc w:val="center"/>
              <w:rPr>
                <w:szCs w:val="21"/>
              </w:rPr>
            </w:pPr>
            <w:r>
              <w:rPr>
                <w:rFonts w:hint="eastAsia"/>
                <w:szCs w:val="21"/>
              </w:rPr>
              <w:t>10</w:t>
            </w:r>
          </w:p>
        </w:tc>
        <w:tc>
          <w:tcPr>
            <w:tcW w:w="259" w:type="pct"/>
            <w:vAlign w:val="center"/>
          </w:tcPr>
          <w:p w14:paraId="4994C984">
            <w:pPr>
              <w:spacing w:line="300" w:lineRule="auto"/>
              <w:jc w:val="center"/>
              <w:rPr>
                <w:szCs w:val="21"/>
              </w:rPr>
            </w:pPr>
            <w:r>
              <w:rPr>
                <w:rFonts w:hint="eastAsia"/>
                <w:szCs w:val="21"/>
              </w:rPr>
              <w:t>10</w:t>
            </w:r>
          </w:p>
        </w:tc>
        <w:tc>
          <w:tcPr>
            <w:tcW w:w="263" w:type="pct"/>
            <w:vAlign w:val="center"/>
          </w:tcPr>
          <w:p w14:paraId="5FA7E54E">
            <w:pPr>
              <w:spacing w:line="300" w:lineRule="auto"/>
              <w:jc w:val="center"/>
              <w:rPr>
                <w:szCs w:val="21"/>
              </w:rPr>
            </w:pPr>
            <w:r>
              <w:rPr>
                <w:rFonts w:hint="eastAsia"/>
                <w:szCs w:val="21"/>
              </w:rPr>
              <w:t>8</w:t>
            </w:r>
          </w:p>
        </w:tc>
        <w:tc>
          <w:tcPr>
            <w:tcW w:w="261" w:type="pct"/>
            <w:vAlign w:val="center"/>
          </w:tcPr>
          <w:p w14:paraId="7668CED1">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259" w:type="pct"/>
            <w:vAlign w:val="center"/>
          </w:tcPr>
          <w:p w14:paraId="4A7E6996">
            <w:pPr>
              <w:spacing w:line="300" w:lineRule="auto"/>
              <w:jc w:val="center"/>
              <w:rPr>
                <w:szCs w:val="21"/>
              </w:rPr>
            </w:pPr>
            <w:r>
              <w:rPr>
                <w:rFonts w:hint="eastAsia"/>
                <w:szCs w:val="21"/>
              </w:rPr>
              <w:t>10</w:t>
            </w:r>
          </w:p>
        </w:tc>
        <w:tc>
          <w:tcPr>
            <w:tcW w:w="1937" w:type="pct"/>
            <w:vMerge w:val="continue"/>
          </w:tcPr>
          <w:p w14:paraId="531F1D71">
            <w:pPr>
              <w:spacing w:line="300" w:lineRule="auto"/>
              <w:rPr>
                <w:szCs w:val="21"/>
              </w:rPr>
            </w:pPr>
          </w:p>
        </w:tc>
      </w:tr>
      <w:tr w14:paraId="79E7F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227" w:type="pct"/>
            <w:vMerge w:val="continue"/>
          </w:tcPr>
          <w:p w14:paraId="15CE46F4">
            <w:pPr>
              <w:spacing w:line="300" w:lineRule="auto"/>
              <w:jc w:val="center"/>
              <w:rPr>
                <w:szCs w:val="21"/>
              </w:rPr>
            </w:pPr>
          </w:p>
        </w:tc>
        <w:tc>
          <w:tcPr>
            <w:tcW w:w="227" w:type="pct"/>
            <w:vMerge w:val="continue"/>
            <w:vAlign w:val="center"/>
          </w:tcPr>
          <w:p w14:paraId="29669865">
            <w:pPr>
              <w:spacing w:line="300" w:lineRule="auto"/>
              <w:jc w:val="center"/>
              <w:rPr>
                <w:szCs w:val="21"/>
              </w:rPr>
            </w:pPr>
          </w:p>
        </w:tc>
        <w:tc>
          <w:tcPr>
            <w:tcW w:w="265" w:type="pct"/>
            <w:vAlign w:val="center"/>
          </w:tcPr>
          <w:p w14:paraId="782C9BEC">
            <w:pPr>
              <w:spacing w:line="300" w:lineRule="auto"/>
              <w:jc w:val="center"/>
              <w:rPr>
                <w:szCs w:val="21"/>
              </w:rPr>
            </w:pPr>
            <w:r>
              <w:rPr>
                <w:rFonts w:hint="eastAsia"/>
                <w:szCs w:val="21"/>
              </w:rPr>
              <w:t>2-3</w:t>
            </w:r>
          </w:p>
        </w:tc>
        <w:tc>
          <w:tcPr>
            <w:tcW w:w="256" w:type="pct"/>
            <w:vAlign w:val="center"/>
          </w:tcPr>
          <w:p w14:paraId="607A56DE">
            <w:pPr>
              <w:spacing w:line="300" w:lineRule="auto"/>
              <w:jc w:val="center"/>
              <w:rPr>
                <w:szCs w:val="21"/>
              </w:rPr>
            </w:pPr>
            <w:r>
              <w:rPr>
                <w:rFonts w:hint="eastAsia"/>
                <w:szCs w:val="21"/>
              </w:rPr>
              <w:t>二</w:t>
            </w:r>
          </w:p>
        </w:tc>
        <w:tc>
          <w:tcPr>
            <w:tcW w:w="259" w:type="pct"/>
            <w:vAlign w:val="center"/>
          </w:tcPr>
          <w:p w14:paraId="19F26381">
            <w:pPr>
              <w:spacing w:line="300" w:lineRule="auto"/>
              <w:jc w:val="center"/>
              <w:rPr>
                <w:szCs w:val="21"/>
              </w:rPr>
            </w:pPr>
            <w:r>
              <w:rPr>
                <w:rFonts w:hint="eastAsia"/>
                <w:szCs w:val="21"/>
              </w:rPr>
              <w:t>9</w:t>
            </w:r>
          </w:p>
        </w:tc>
        <w:tc>
          <w:tcPr>
            <w:tcW w:w="259" w:type="pct"/>
            <w:vAlign w:val="center"/>
          </w:tcPr>
          <w:p w14:paraId="2B5241D0">
            <w:pPr>
              <w:spacing w:line="300" w:lineRule="auto"/>
              <w:jc w:val="center"/>
              <w:rPr>
                <w:szCs w:val="21"/>
              </w:rPr>
            </w:pPr>
            <w:r>
              <w:rPr>
                <w:rFonts w:hint="eastAsia"/>
                <w:szCs w:val="21"/>
              </w:rPr>
              <w:t>7</w:t>
            </w:r>
          </w:p>
        </w:tc>
        <w:tc>
          <w:tcPr>
            <w:tcW w:w="262" w:type="pct"/>
            <w:vAlign w:val="center"/>
          </w:tcPr>
          <w:p w14:paraId="6067F4E4">
            <w:pPr>
              <w:spacing w:line="300" w:lineRule="auto"/>
              <w:jc w:val="center"/>
              <w:rPr>
                <w:szCs w:val="21"/>
              </w:rPr>
            </w:pPr>
            <w:r>
              <w:rPr>
                <w:rFonts w:hint="eastAsia"/>
                <w:szCs w:val="21"/>
              </w:rPr>
              <w:t>5</w:t>
            </w:r>
          </w:p>
        </w:tc>
        <w:tc>
          <w:tcPr>
            <w:tcW w:w="259" w:type="pct"/>
            <w:vAlign w:val="center"/>
          </w:tcPr>
          <w:p w14:paraId="1D7B388F">
            <w:pPr>
              <w:spacing w:line="300" w:lineRule="auto"/>
              <w:jc w:val="center"/>
              <w:rPr>
                <w:szCs w:val="21"/>
              </w:rPr>
            </w:pPr>
            <w:r>
              <w:rPr>
                <w:rFonts w:hint="eastAsia"/>
                <w:szCs w:val="21"/>
              </w:rPr>
              <w:t>8</w:t>
            </w:r>
          </w:p>
        </w:tc>
        <w:tc>
          <w:tcPr>
            <w:tcW w:w="259" w:type="pct"/>
            <w:vAlign w:val="center"/>
          </w:tcPr>
          <w:p w14:paraId="21F0FA29">
            <w:pPr>
              <w:spacing w:line="300" w:lineRule="auto"/>
              <w:jc w:val="center"/>
              <w:rPr>
                <w:szCs w:val="21"/>
              </w:rPr>
            </w:pPr>
            <w:r>
              <w:rPr>
                <w:rFonts w:hint="eastAsia"/>
                <w:szCs w:val="21"/>
              </w:rPr>
              <w:t>9</w:t>
            </w:r>
          </w:p>
        </w:tc>
        <w:tc>
          <w:tcPr>
            <w:tcW w:w="263" w:type="pct"/>
            <w:vAlign w:val="center"/>
          </w:tcPr>
          <w:p w14:paraId="350AD3A1">
            <w:pPr>
              <w:spacing w:line="300" w:lineRule="auto"/>
              <w:jc w:val="center"/>
              <w:rPr>
                <w:szCs w:val="21"/>
              </w:rPr>
            </w:pPr>
            <w:r>
              <w:rPr>
                <w:rFonts w:hint="eastAsia"/>
                <w:szCs w:val="21"/>
              </w:rPr>
              <w:t>7</w:t>
            </w:r>
          </w:p>
        </w:tc>
        <w:tc>
          <w:tcPr>
            <w:tcW w:w="261" w:type="pct"/>
            <w:vAlign w:val="center"/>
          </w:tcPr>
          <w:p w14:paraId="28AA4F93">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259" w:type="pct"/>
            <w:vAlign w:val="center"/>
          </w:tcPr>
          <w:p w14:paraId="38C83BA3">
            <w:pPr>
              <w:spacing w:line="300" w:lineRule="auto"/>
              <w:jc w:val="center"/>
              <w:rPr>
                <w:szCs w:val="21"/>
              </w:rPr>
            </w:pPr>
            <w:r>
              <w:rPr>
                <w:rFonts w:hint="eastAsia"/>
                <w:szCs w:val="21"/>
              </w:rPr>
              <w:t>8</w:t>
            </w:r>
          </w:p>
        </w:tc>
        <w:tc>
          <w:tcPr>
            <w:tcW w:w="1937" w:type="pct"/>
            <w:vMerge w:val="continue"/>
          </w:tcPr>
          <w:p w14:paraId="7F9FF2A2">
            <w:pPr>
              <w:spacing w:line="300" w:lineRule="auto"/>
              <w:rPr>
                <w:szCs w:val="21"/>
              </w:rPr>
            </w:pPr>
          </w:p>
        </w:tc>
      </w:tr>
      <w:tr w14:paraId="42E0D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227" w:type="pct"/>
            <w:vMerge w:val="continue"/>
          </w:tcPr>
          <w:p w14:paraId="7CB9C127">
            <w:pPr>
              <w:spacing w:line="300" w:lineRule="auto"/>
              <w:jc w:val="center"/>
              <w:rPr>
                <w:szCs w:val="21"/>
              </w:rPr>
            </w:pPr>
          </w:p>
        </w:tc>
        <w:tc>
          <w:tcPr>
            <w:tcW w:w="227" w:type="pct"/>
            <w:vMerge w:val="continue"/>
            <w:vAlign w:val="center"/>
          </w:tcPr>
          <w:p w14:paraId="61D46EA1">
            <w:pPr>
              <w:spacing w:line="300" w:lineRule="auto"/>
              <w:jc w:val="center"/>
              <w:rPr>
                <w:szCs w:val="21"/>
              </w:rPr>
            </w:pPr>
          </w:p>
        </w:tc>
        <w:tc>
          <w:tcPr>
            <w:tcW w:w="265" w:type="pct"/>
            <w:vAlign w:val="center"/>
          </w:tcPr>
          <w:p w14:paraId="5E2DE4B7">
            <w:pPr>
              <w:spacing w:line="300" w:lineRule="auto"/>
              <w:jc w:val="center"/>
              <w:rPr>
                <w:szCs w:val="21"/>
              </w:rPr>
            </w:pPr>
            <w:r>
              <w:rPr>
                <w:rFonts w:hint="eastAsia"/>
                <w:szCs w:val="21"/>
              </w:rPr>
              <w:t>4-6</w:t>
            </w:r>
          </w:p>
        </w:tc>
        <w:tc>
          <w:tcPr>
            <w:tcW w:w="256" w:type="pct"/>
            <w:vAlign w:val="center"/>
          </w:tcPr>
          <w:p w14:paraId="5EAA0C0B">
            <w:pPr>
              <w:spacing w:line="300" w:lineRule="auto"/>
              <w:jc w:val="center"/>
              <w:rPr>
                <w:szCs w:val="21"/>
              </w:rPr>
            </w:pPr>
            <w:r>
              <w:rPr>
                <w:rFonts w:hint="eastAsia"/>
                <w:szCs w:val="21"/>
              </w:rPr>
              <w:t>三</w:t>
            </w:r>
          </w:p>
        </w:tc>
        <w:tc>
          <w:tcPr>
            <w:tcW w:w="259" w:type="pct"/>
            <w:vAlign w:val="center"/>
          </w:tcPr>
          <w:p w14:paraId="16FC0F04">
            <w:pPr>
              <w:spacing w:line="300" w:lineRule="auto"/>
              <w:jc w:val="center"/>
              <w:rPr>
                <w:szCs w:val="21"/>
              </w:rPr>
            </w:pPr>
            <w:r>
              <w:rPr>
                <w:rFonts w:hint="eastAsia"/>
                <w:szCs w:val="21"/>
              </w:rPr>
              <w:t>8</w:t>
            </w:r>
          </w:p>
        </w:tc>
        <w:tc>
          <w:tcPr>
            <w:tcW w:w="259" w:type="pct"/>
            <w:vAlign w:val="center"/>
          </w:tcPr>
          <w:p w14:paraId="036ADBEC">
            <w:pPr>
              <w:spacing w:line="300" w:lineRule="auto"/>
              <w:jc w:val="center"/>
              <w:rPr>
                <w:szCs w:val="21"/>
              </w:rPr>
            </w:pPr>
            <w:r>
              <w:rPr>
                <w:rFonts w:hint="eastAsia"/>
                <w:szCs w:val="21"/>
              </w:rPr>
              <w:t>6</w:t>
            </w:r>
          </w:p>
        </w:tc>
        <w:tc>
          <w:tcPr>
            <w:tcW w:w="262" w:type="pct"/>
            <w:vAlign w:val="center"/>
          </w:tcPr>
          <w:p w14:paraId="4E3B2FCC">
            <w:pPr>
              <w:spacing w:line="300" w:lineRule="auto"/>
              <w:jc w:val="center"/>
              <w:rPr>
                <w:szCs w:val="21"/>
              </w:rPr>
            </w:pPr>
            <w:r>
              <w:rPr>
                <w:rFonts w:hint="eastAsia"/>
                <w:szCs w:val="21"/>
              </w:rPr>
              <w:t>4</w:t>
            </w:r>
          </w:p>
        </w:tc>
        <w:tc>
          <w:tcPr>
            <w:tcW w:w="259" w:type="pct"/>
            <w:vAlign w:val="center"/>
          </w:tcPr>
          <w:p w14:paraId="26C53097">
            <w:pPr>
              <w:spacing w:line="300" w:lineRule="auto"/>
              <w:jc w:val="center"/>
              <w:rPr>
                <w:szCs w:val="21"/>
              </w:rPr>
            </w:pPr>
            <w:r>
              <w:rPr>
                <w:rFonts w:hint="eastAsia"/>
                <w:szCs w:val="21"/>
              </w:rPr>
              <w:t>6</w:t>
            </w:r>
          </w:p>
        </w:tc>
        <w:tc>
          <w:tcPr>
            <w:tcW w:w="259" w:type="pct"/>
            <w:vAlign w:val="center"/>
          </w:tcPr>
          <w:p w14:paraId="1CC4970F">
            <w:pPr>
              <w:spacing w:line="300" w:lineRule="auto"/>
              <w:jc w:val="center"/>
              <w:rPr>
                <w:szCs w:val="21"/>
              </w:rPr>
            </w:pPr>
            <w:r>
              <w:rPr>
                <w:rFonts w:hint="eastAsia"/>
                <w:szCs w:val="21"/>
              </w:rPr>
              <w:t>8</w:t>
            </w:r>
          </w:p>
        </w:tc>
        <w:tc>
          <w:tcPr>
            <w:tcW w:w="263" w:type="pct"/>
            <w:vAlign w:val="center"/>
          </w:tcPr>
          <w:p w14:paraId="0B577AC8">
            <w:pPr>
              <w:spacing w:line="300" w:lineRule="auto"/>
              <w:jc w:val="center"/>
              <w:rPr>
                <w:szCs w:val="21"/>
              </w:rPr>
            </w:pPr>
            <w:r>
              <w:rPr>
                <w:rFonts w:hint="eastAsia"/>
                <w:szCs w:val="21"/>
              </w:rPr>
              <w:t>6</w:t>
            </w:r>
          </w:p>
        </w:tc>
        <w:tc>
          <w:tcPr>
            <w:tcW w:w="261" w:type="pct"/>
            <w:vAlign w:val="center"/>
          </w:tcPr>
          <w:p w14:paraId="37DD92DE">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259" w:type="pct"/>
            <w:vAlign w:val="center"/>
          </w:tcPr>
          <w:p w14:paraId="219700E4">
            <w:pPr>
              <w:spacing w:line="300" w:lineRule="auto"/>
              <w:jc w:val="center"/>
              <w:rPr>
                <w:szCs w:val="21"/>
              </w:rPr>
            </w:pPr>
            <w:r>
              <w:rPr>
                <w:rFonts w:hint="eastAsia"/>
                <w:szCs w:val="21"/>
              </w:rPr>
              <w:t>6</w:t>
            </w:r>
          </w:p>
        </w:tc>
        <w:tc>
          <w:tcPr>
            <w:tcW w:w="1937" w:type="pct"/>
            <w:vMerge w:val="continue"/>
          </w:tcPr>
          <w:p w14:paraId="6F8D6B8F">
            <w:pPr>
              <w:spacing w:line="300" w:lineRule="auto"/>
              <w:rPr>
                <w:szCs w:val="21"/>
              </w:rPr>
            </w:pPr>
          </w:p>
        </w:tc>
      </w:tr>
      <w:tr w14:paraId="06278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227" w:type="pct"/>
            <w:vMerge w:val="continue"/>
          </w:tcPr>
          <w:p w14:paraId="43A48167">
            <w:pPr>
              <w:spacing w:line="300" w:lineRule="auto"/>
              <w:jc w:val="center"/>
              <w:rPr>
                <w:szCs w:val="21"/>
              </w:rPr>
            </w:pPr>
          </w:p>
        </w:tc>
        <w:tc>
          <w:tcPr>
            <w:tcW w:w="227" w:type="pct"/>
            <w:vMerge w:val="restart"/>
            <w:vAlign w:val="center"/>
          </w:tcPr>
          <w:p w14:paraId="0C5312CA">
            <w:pPr>
              <w:spacing w:line="300" w:lineRule="auto"/>
              <w:jc w:val="center"/>
              <w:rPr>
                <w:szCs w:val="21"/>
              </w:rPr>
            </w:pPr>
            <w:r>
              <w:rPr>
                <w:rFonts w:hint="eastAsia"/>
                <w:szCs w:val="21"/>
              </w:rPr>
              <w:t>院</w:t>
            </w:r>
          </w:p>
          <w:p w14:paraId="609EB6C5">
            <w:pPr>
              <w:spacing w:line="300" w:lineRule="auto"/>
              <w:jc w:val="center"/>
              <w:rPr>
                <w:szCs w:val="21"/>
              </w:rPr>
            </w:pPr>
          </w:p>
          <w:p w14:paraId="702393E6">
            <w:pPr>
              <w:spacing w:line="300" w:lineRule="auto"/>
              <w:jc w:val="center"/>
              <w:rPr>
                <w:szCs w:val="21"/>
              </w:rPr>
            </w:pPr>
            <w:r>
              <w:rPr>
                <w:rFonts w:hint="eastAsia"/>
                <w:szCs w:val="21"/>
              </w:rPr>
              <w:t>级</w:t>
            </w:r>
          </w:p>
        </w:tc>
        <w:tc>
          <w:tcPr>
            <w:tcW w:w="265" w:type="pct"/>
            <w:vMerge w:val="restart"/>
            <w:vAlign w:val="center"/>
          </w:tcPr>
          <w:p w14:paraId="5EC2FDC4">
            <w:pPr>
              <w:spacing w:line="300" w:lineRule="auto"/>
              <w:jc w:val="center"/>
              <w:rPr>
                <w:szCs w:val="21"/>
              </w:rPr>
            </w:pPr>
            <w:r>
              <w:rPr>
                <w:rFonts w:hint="eastAsia"/>
                <w:szCs w:val="21"/>
              </w:rPr>
              <w:t>1-3</w:t>
            </w:r>
          </w:p>
        </w:tc>
        <w:tc>
          <w:tcPr>
            <w:tcW w:w="256" w:type="pct"/>
            <w:vAlign w:val="center"/>
          </w:tcPr>
          <w:p w14:paraId="536EC92E">
            <w:pPr>
              <w:spacing w:line="300" w:lineRule="auto"/>
              <w:jc w:val="center"/>
              <w:rPr>
                <w:szCs w:val="21"/>
              </w:rPr>
            </w:pPr>
            <w:r>
              <w:rPr>
                <w:rFonts w:hint="eastAsia"/>
                <w:szCs w:val="21"/>
              </w:rPr>
              <w:t>一</w:t>
            </w:r>
          </w:p>
        </w:tc>
        <w:tc>
          <w:tcPr>
            <w:tcW w:w="259" w:type="pct"/>
            <w:vAlign w:val="center"/>
          </w:tcPr>
          <w:p w14:paraId="0F444005">
            <w:pPr>
              <w:spacing w:line="300" w:lineRule="auto"/>
              <w:jc w:val="center"/>
              <w:rPr>
                <w:szCs w:val="21"/>
              </w:rPr>
            </w:pPr>
          </w:p>
        </w:tc>
        <w:tc>
          <w:tcPr>
            <w:tcW w:w="259" w:type="pct"/>
            <w:vAlign w:val="center"/>
          </w:tcPr>
          <w:p w14:paraId="3C8A8B15">
            <w:pPr>
              <w:spacing w:line="300" w:lineRule="auto"/>
              <w:jc w:val="center"/>
              <w:rPr>
                <w:szCs w:val="21"/>
              </w:rPr>
            </w:pPr>
          </w:p>
        </w:tc>
        <w:tc>
          <w:tcPr>
            <w:tcW w:w="262" w:type="pct"/>
            <w:vAlign w:val="center"/>
          </w:tcPr>
          <w:p w14:paraId="201BA29E">
            <w:pPr>
              <w:spacing w:line="300" w:lineRule="auto"/>
              <w:jc w:val="center"/>
              <w:rPr>
                <w:szCs w:val="21"/>
              </w:rPr>
            </w:pPr>
          </w:p>
        </w:tc>
        <w:tc>
          <w:tcPr>
            <w:tcW w:w="259" w:type="pct"/>
            <w:vAlign w:val="center"/>
          </w:tcPr>
          <w:p w14:paraId="4FDA29D4">
            <w:pPr>
              <w:spacing w:line="300" w:lineRule="auto"/>
              <w:jc w:val="center"/>
              <w:rPr>
                <w:szCs w:val="21"/>
              </w:rPr>
            </w:pPr>
          </w:p>
        </w:tc>
        <w:tc>
          <w:tcPr>
            <w:tcW w:w="259" w:type="pct"/>
            <w:vAlign w:val="center"/>
          </w:tcPr>
          <w:p w14:paraId="5E5D1F39">
            <w:pPr>
              <w:spacing w:line="300" w:lineRule="auto"/>
              <w:jc w:val="center"/>
              <w:rPr>
                <w:szCs w:val="21"/>
              </w:rPr>
            </w:pPr>
            <w:r>
              <w:rPr>
                <w:rFonts w:hint="eastAsia"/>
                <w:szCs w:val="21"/>
              </w:rPr>
              <w:t>5</w:t>
            </w:r>
          </w:p>
        </w:tc>
        <w:tc>
          <w:tcPr>
            <w:tcW w:w="263" w:type="pct"/>
            <w:vAlign w:val="center"/>
          </w:tcPr>
          <w:p w14:paraId="1B468100">
            <w:pPr>
              <w:spacing w:line="300" w:lineRule="auto"/>
              <w:jc w:val="center"/>
              <w:rPr>
                <w:szCs w:val="21"/>
              </w:rPr>
            </w:pPr>
          </w:p>
        </w:tc>
        <w:tc>
          <w:tcPr>
            <w:tcW w:w="261" w:type="pct"/>
            <w:vAlign w:val="center"/>
          </w:tcPr>
          <w:p w14:paraId="5129E8C9">
            <w:pPr>
              <w:spacing w:line="300" w:lineRule="auto"/>
              <w:jc w:val="center"/>
              <w:rPr>
                <w:color w:val="000000" w:themeColor="text1"/>
                <w:szCs w:val="21"/>
                <w14:textFill>
                  <w14:solidFill>
                    <w14:schemeClr w14:val="tx1"/>
                  </w14:solidFill>
                </w14:textFill>
              </w:rPr>
            </w:pPr>
          </w:p>
        </w:tc>
        <w:tc>
          <w:tcPr>
            <w:tcW w:w="259" w:type="pct"/>
            <w:vAlign w:val="center"/>
          </w:tcPr>
          <w:p w14:paraId="7C883859">
            <w:pPr>
              <w:spacing w:line="300" w:lineRule="auto"/>
              <w:jc w:val="center"/>
              <w:rPr>
                <w:szCs w:val="21"/>
              </w:rPr>
            </w:pPr>
            <w:r>
              <w:rPr>
                <w:rFonts w:hint="eastAsia"/>
                <w:szCs w:val="21"/>
              </w:rPr>
              <w:t>5</w:t>
            </w:r>
          </w:p>
        </w:tc>
        <w:tc>
          <w:tcPr>
            <w:tcW w:w="1937" w:type="pct"/>
            <w:vMerge w:val="continue"/>
          </w:tcPr>
          <w:p w14:paraId="531DB6BF">
            <w:pPr>
              <w:spacing w:line="300" w:lineRule="auto"/>
              <w:rPr>
                <w:szCs w:val="21"/>
              </w:rPr>
            </w:pPr>
          </w:p>
        </w:tc>
      </w:tr>
      <w:tr w14:paraId="6F49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227" w:type="pct"/>
            <w:vMerge w:val="continue"/>
          </w:tcPr>
          <w:p w14:paraId="7ECD54E2">
            <w:pPr>
              <w:spacing w:line="300" w:lineRule="auto"/>
              <w:jc w:val="center"/>
              <w:rPr>
                <w:szCs w:val="21"/>
              </w:rPr>
            </w:pPr>
          </w:p>
        </w:tc>
        <w:tc>
          <w:tcPr>
            <w:tcW w:w="227" w:type="pct"/>
            <w:vMerge w:val="continue"/>
            <w:vAlign w:val="center"/>
          </w:tcPr>
          <w:p w14:paraId="678F7F67">
            <w:pPr>
              <w:spacing w:line="300" w:lineRule="auto"/>
              <w:jc w:val="center"/>
              <w:rPr>
                <w:szCs w:val="21"/>
              </w:rPr>
            </w:pPr>
          </w:p>
        </w:tc>
        <w:tc>
          <w:tcPr>
            <w:tcW w:w="265" w:type="pct"/>
            <w:vMerge w:val="continue"/>
            <w:vAlign w:val="center"/>
          </w:tcPr>
          <w:p w14:paraId="3492D5E3">
            <w:pPr>
              <w:spacing w:line="300" w:lineRule="auto"/>
              <w:jc w:val="center"/>
              <w:rPr>
                <w:szCs w:val="21"/>
              </w:rPr>
            </w:pPr>
          </w:p>
        </w:tc>
        <w:tc>
          <w:tcPr>
            <w:tcW w:w="256" w:type="pct"/>
            <w:vAlign w:val="center"/>
          </w:tcPr>
          <w:p w14:paraId="2B496D53">
            <w:pPr>
              <w:spacing w:line="300" w:lineRule="auto"/>
              <w:jc w:val="center"/>
              <w:rPr>
                <w:szCs w:val="21"/>
              </w:rPr>
            </w:pPr>
            <w:r>
              <w:rPr>
                <w:rFonts w:hint="eastAsia"/>
                <w:szCs w:val="21"/>
              </w:rPr>
              <w:t>二</w:t>
            </w:r>
          </w:p>
        </w:tc>
        <w:tc>
          <w:tcPr>
            <w:tcW w:w="259" w:type="pct"/>
            <w:vAlign w:val="center"/>
          </w:tcPr>
          <w:p w14:paraId="62D29005">
            <w:pPr>
              <w:spacing w:line="300" w:lineRule="auto"/>
              <w:jc w:val="center"/>
              <w:rPr>
                <w:szCs w:val="21"/>
              </w:rPr>
            </w:pPr>
          </w:p>
        </w:tc>
        <w:tc>
          <w:tcPr>
            <w:tcW w:w="259" w:type="pct"/>
            <w:vAlign w:val="center"/>
          </w:tcPr>
          <w:p w14:paraId="20EC538A">
            <w:pPr>
              <w:spacing w:line="300" w:lineRule="auto"/>
              <w:jc w:val="center"/>
              <w:rPr>
                <w:szCs w:val="21"/>
              </w:rPr>
            </w:pPr>
          </w:p>
        </w:tc>
        <w:tc>
          <w:tcPr>
            <w:tcW w:w="262" w:type="pct"/>
            <w:vAlign w:val="center"/>
          </w:tcPr>
          <w:p w14:paraId="5C35A540">
            <w:pPr>
              <w:spacing w:line="300" w:lineRule="auto"/>
              <w:jc w:val="center"/>
              <w:rPr>
                <w:szCs w:val="21"/>
              </w:rPr>
            </w:pPr>
          </w:p>
        </w:tc>
        <w:tc>
          <w:tcPr>
            <w:tcW w:w="259" w:type="pct"/>
            <w:vAlign w:val="center"/>
          </w:tcPr>
          <w:p w14:paraId="783ED3F0">
            <w:pPr>
              <w:spacing w:line="300" w:lineRule="auto"/>
              <w:jc w:val="center"/>
              <w:rPr>
                <w:szCs w:val="21"/>
              </w:rPr>
            </w:pPr>
          </w:p>
        </w:tc>
        <w:tc>
          <w:tcPr>
            <w:tcW w:w="259" w:type="pct"/>
            <w:vAlign w:val="center"/>
          </w:tcPr>
          <w:p w14:paraId="38347B4A">
            <w:pPr>
              <w:spacing w:line="300" w:lineRule="auto"/>
              <w:jc w:val="center"/>
              <w:rPr>
                <w:szCs w:val="21"/>
              </w:rPr>
            </w:pPr>
            <w:r>
              <w:rPr>
                <w:rFonts w:hint="eastAsia"/>
                <w:szCs w:val="21"/>
              </w:rPr>
              <w:t>4</w:t>
            </w:r>
          </w:p>
        </w:tc>
        <w:tc>
          <w:tcPr>
            <w:tcW w:w="263" w:type="pct"/>
            <w:vAlign w:val="center"/>
          </w:tcPr>
          <w:p w14:paraId="02C47EC8">
            <w:pPr>
              <w:spacing w:line="300" w:lineRule="auto"/>
              <w:jc w:val="center"/>
              <w:rPr>
                <w:szCs w:val="21"/>
              </w:rPr>
            </w:pPr>
          </w:p>
        </w:tc>
        <w:tc>
          <w:tcPr>
            <w:tcW w:w="261" w:type="pct"/>
            <w:vAlign w:val="center"/>
          </w:tcPr>
          <w:p w14:paraId="69B98282">
            <w:pPr>
              <w:spacing w:line="300" w:lineRule="auto"/>
              <w:jc w:val="center"/>
              <w:rPr>
                <w:color w:val="000000" w:themeColor="text1"/>
                <w:szCs w:val="21"/>
                <w14:textFill>
                  <w14:solidFill>
                    <w14:schemeClr w14:val="tx1"/>
                  </w14:solidFill>
                </w14:textFill>
              </w:rPr>
            </w:pPr>
          </w:p>
        </w:tc>
        <w:tc>
          <w:tcPr>
            <w:tcW w:w="259" w:type="pct"/>
            <w:vAlign w:val="center"/>
          </w:tcPr>
          <w:p w14:paraId="3CD593CE">
            <w:pPr>
              <w:spacing w:line="300" w:lineRule="auto"/>
              <w:jc w:val="center"/>
              <w:rPr>
                <w:szCs w:val="21"/>
              </w:rPr>
            </w:pPr>
            <w:r>
              <w:rPr>
                <w:rFonts w:hint="eastAsia"/>
                <w:szCs w:val="21"/>
              </w:rPr>
              <w:t>4</w:t>
            </w:r>
          </w:p>
        </w:tc>
        <w:tc>
          <w:tcPr>
            <w:tcW w:w="1937" w:type="pct"/>
            <w:vMerge w:val="continue"/>
          </w:tcPr>
          <w:p w14:paraId="6703FC5C">
            <w:pPr>
              <w:spacing w:line="300" w:lineRule="auto"/>
              <w:rPr>
                <w:szCs w:val="21"/>
              </w:rPr>
            </w:pPr>
          </w:p>
        </w:tc>
      </w:tr>
      <w:tr w14:paraId="40C60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227" w:type="pct"/>
            <w:vMerge w:val="continue"/>
          </w:tcPr>
          <w:p w14:paraId="4169B7DE">
            <w:pPr>
              <w:spacing w:line="300" w:lineRule="auto"/>
              <w:jc w:val="center"/>
              <w:rPr>
                <w:szCs w:val="21"/>
              </w:rPr>
            </w:pPr>
          </w:p>
        </w:tc>
        <w:tc>
          <w:tcPr>
            <w:tcW w:w="227" w:type="pct"/>
            <w:vMerge w:val="continue"/>
            <w:vAlign w:val="center"/>
          </w:tcPr>
          <w:p w14:paraId="5BA15D76">
            <w:pPr>
              <w:spacing w:line="300" w:lineRule="auto"/>
              <w:jc w:val="center"/>
              <w:rPr>
                <w:szCs w:val="21"/>
              </w:rPr>
            </w:pPr>
          </w:p>
        </w:tc>
        <w:tc>
          <w:tcPr>
            <w:tcW w:w="265" w:type="pct"/>
            <w:vMerge w:val="continue"/>
            <w:vAlign w:val="center"/>
          </w:tcPr>
          <w:p w14:paraId="571D5C1A">
            <w:pPr>
              <w:spacing w:line="300" w:lineRule="auto"/>
              <w:jc w:val="center"/>
              <w:rPr>
                <w:szCs w:val="21"/>
              </w:rPr>
            </w:pPr>
          </w:p>
        </w:tc>
        <w:tc>
          <w:tcPr>
            <w:tcW w:w="256" w:type="pct"/>
            <w:vAlign w:val="center"/>
          </w:tcPr>
          <w:p w14:paraId="2B7EA277">
            <w:pPr>
              <w:spacing w:line="300" w:lineRule="auto"/>
              <w:jc w:val="center"/>
              <w:rPr>
                <w:szCs w:val="21"/>
              </w:rPr>
            </w:pPr>
            <w:r>
              <w:rPr>
                <w:rFonts w:hint="eastAsia"/>
                <w:szCs w:val="21"/>
              </w:rPr>
              <w:t>三</w:t>
            </w:r>
          </w:p>
        </w:tc>
        <w:tc>
          <w:tcPr>
            <w:tcW w:w="259" w:type="pct"/>
            <w:vAlign w:val="center"/>
          </w:tcPr>
          <w:p w14:paraId="4CFF1FDD">
            <w:pPr>
              <w:spacing w:line="300" w:lineRule="auto"/>
              <w:jc w:val="center"/>
              <w:rPr>
                <w:szCs w:val="21"/>
              </w:rPr>
            </w:pPr>
          </w:p>
        </w:tc>
        <w:tc>
          <w:tcPr>
            <w:tcW w:w="259" w:type="pct"/>
            <w:vAlign w:val="center"/>
          </w:tcPr>
          <w:p w14:paraId="1661562E">
            <w:pPr>
              <w:spacing w:line="300" w:lineRule="auto"/>
              <w:jc w:val="center"/>
              <w:rPr>
                <w:szCs w:val="21"/>
              </w:rPr>
            </w:pPr>
          </w:p>
        </w:tc>
        <w:tc>
          <w:tcPr>
            <w:tcW w:w="262" w:type="pct"/>
            <w:vAlign w:val="center"/>
          </w:tcPr>
          <w:p w14:paraId="680876D7">
            <w:pPr>
              <w:spacing w:line="300" w:lineRule="auto"/>
              <w:jc w:val="center"/>
              <w:rPr>
                <w:szCs w:val="21"/>
              </w:rPr>
            </w:pPr>
          </w:p>
        </w:tc>
        <w:tc>
          <w:tcPr>
            <w:tcW w:w="259" w:type="pct"/>
            <w:vAlign w:val="center"/>
          </w:tcPr>
          <w:p w14:paraId="5D29861F">
            <w:pPr>
              <w:spacing w:line="300" w:lineRule="auto"/>
              <w:jc w:val="center"/>
              <w:rPr>
                <w:szCs w:val="21"/>
              </w:rPr>
            </w:pPr>
          </w:p>
        </w:tc>
        <w:tc>
          <w:tcPr>
            <w:tcW w:w="259" w:type="pct"/>
            <w:vAlign w:val="center"/>
          </w:tcPr>
          <w:p w14:paraId="63EB2E9E">
            <w:pPr>
              <w:spacing w:line="300" w:lineRule="auto"/>
              <w:jc w:val="center"/>
              <w:rPr>
                <w:szCs w:val="21"/>
              </w:rPr>
            </w:pPr>
            <w:r>
              <w:rPr>
                <w:rFonts w:hint="eastAsia"/>
                <w:szCs w:val="21"/>
              </w:rPr>
              <w:t>3</w:t>
            </w:r>
          </w:p>
        </w:tc>
        <w:tc>
          <w:tcPr>
            <w:tcW w:w="263" w:type="pct"/>
            <w:vAlign w:val="center"/>
          </w:tcPr>
          <w:p w14:paraId="48C743B2">
            <w:pPr>
              <w:spacing w:line="300" w:lineRule="auto"/>
              <w:jc w:val="center"/>
              <w:rPr>
                <w:szCs w:val="21"/>
              </w:rPr>
            </w:pPr>
          </w:p>
        </w:tc>
        <w:tc>
          <w:tcPr>
            <w:tcW w:w="261" w:type="pct"/>
            <w:vAlign w:val="center"/>
          </w:tcPr>
          <w:p w14:paraId="6BDBE6A3">
            <w:pPr>
              <w:spacing w:line="300" w:lineRule="auto"/>
              <w:jc w:val="center"/>
              <w:rPr>
                <w:color w:val="000000" w:themeColor="text1"/>
                <w:szCs w:val="21"/>
                <w14:textFill>
                  <w14:solidFill>
                    <w14:schemeClr w14:val="tx1"/>
                  </w14:solidFill>
                </w14:textFill>
              </w:rPr>
            </w:pPr>
          </w:p>
        </w:tc>
        <w:tc>
          <w:tcPr>
            <w:tcW w:w="259" w:type="pct"/>
            <w:vAlign w:val="center"/>
          </w:tcPr>
          <w:p w14:paraId="2A93FE68">
            <w:pPr>
              <w:spacing w:line="300" w:lineRule="auto"/>
              <w:jc w:val="center"/>
              <w:rPr>
                <w:szCs w:val="21"/>
              </w:rPr>
            </w:pPr>
            <w:r>
              <w:rPr>
                <w:rFonts w:hint="eastAsia"/>
                <w:szCs w:val="21"/>
              </w:rPr>
              <w:t>3</w:t>
            </w:r>
          </w:p>
        </w:tc>
        <w:tc>
          <w:tcPr>
            <w:tcW w:w="1937" w:type="pct"/>
            <w:vMerge w:val="continue"/>
          </w:tcPr>
          <w:p w14:paraId="63AC0D1E">
            <w:pPr>
              <w:spacing w:line="300" w:lineRule="auto"/>
              <w:rPr>
                <w:szCs w:val="21"/>
              </w:rPr>
            </w:pPr>
          </w:p>
        </w:tc>
      </w:tr>
    </w:tbl>
    <w:p w14:paraId="02373F45">
      <w:pPr>
        <w:rPr>
          <w:b/>
          <w:sz w:val="24"/>
        </w:rPr>
      </w:pPr>
      <w:r>
        <w:rPr>
          <w:rFonts w:hint="eastAsia"/>
          <w:b/>
          <w:sz w:val="24"/>
        </w:rPr>
        <w:t>四、社会实践活动计分标准</w:t>
      </w:r>
    </w:p>
    <w:p w14:paraId="011FE600">
      <w:pPr>
        <w:rPr>
          <w:b/>
          <w:sz w:val="24"/>
        </w:rPr>
      </w:pPr>
      <w:r>
        <w:rPr>
          <w:rFonts w:hint="eastAsia"/>
          <w:b/>
          <w:sz w:val="24"/>
        </w:rPr>
        <w:t>（一）集体及个人获奖计分标准</w:t>
      </w:r>
    </w:p>
    <w:p w14:paraId="7AA740AE">
      <w:pPr>
        <w:rPr>
          <w:b/>
          <w:sz w:val="24"/>
        </w:rPr>
      </w:pPr>
      <w:r>
        <w:rPr>
          <w:rFonts w:hint="eastAsia"/>
          <w:b/>
          <w:sz w:val="24"/>
        </w:rPr>
        <w:br w:type="page"/>
      </w:r>
      <w:r>
        <w:rPr>
          <w:rFonts w:hint="eastAsia"/>
          <w:b/>
          <w:sz w:val="24"/>
        </w:rPr>
        <w:t>（二）学生工作计分标准</w:t>
      </w:r>
    </w:p>
    <w:tbl>
      <w:tblPr>
        <w:tblStyle w:val="6"/>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0"/>
        <w:gridCol w:w="1932"/>
        <w:gridCol w:w="2804"/>
      </w:tblGrid>
      <w:tr w14:paraId="13BE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620" w:type="dxa"/>
            <w:vAlign w:val="center"/>
          </w:tcPr>
          <w:p w14:paraId="4567524B">
            <w:pPr>
              <w:jc w:val="center"/>
              <w:rPr>
                <w:rFonts w:ascii="宋体" w:hAnsi="宋体"/>
                <w:b/>
                <w:szCs w:val="21"/>
              </w:rPr>
            </w:pPr>
            <w:r>
              <w:rPr>
                <w:rFonts w:hint="eastAsia" w:ascii="宋体" w:hAnsi="宋体"/>
                <w:b/>
                <w:szCs w:val="21"/>
              </w:rPr>
              <w:t>职务</w:t>
            </w:r>
          </w:p>
        </w:tc>
        <w:tc>
          <w:tcPr>
            <w:tcW w:w="1932" w:type="dxa"/>
            <w:vAlign w:val="center"/>
          </w:tcPr>
          <w:p w14:paraId="27AE6D67">
            <w:pPr>
              <w:jc w:val="center"/>
              <w:rPr>
                <w:rFonts w:ascii="宋体" w:hAnsi="宋体"/>
                <w:b/>
                <w:szCs w:val="21"/>
              </w:rPr>
            </w:pPr>
            <w:r>
              <w:rPr>
                <w:rFonts w:hint="eastAsia" w:ascii="宋体" w:hAnsi="宋体"/>
                <w:b/>
                <w:szCs w:val="21"/>
              </w:rPr>
              <w:t>分数</w:t>
            </w:r>
          </w:p>
        </w:tc>
        <w:tc>
          <w:tcPr>
            <w:tcW w:w="2804" w:type="dxa"/>
          </w:tcPr>
          <w:p w14:paraId="4F3B6409">
            <w:pPr>
              <w:jc w:val="center"/>
              <w:rPr>
                <w:rFonts w:ascii="宋体" w:hAnsi="宋体"/>
                <w:b/>
                <w:szCs w:val="21"/>
              </w:rPr>
            </w:pPr>
            <w:r>
              <w:rPr>
                <w:rFonts w:hint="eastAsia" w:ascii="宋体" w:hAnsi="宋体"/>
                <w:b/>
                <w:szCs w:val="21"/>
              </w:rPr>
              <w:t>备注</w:t>
            </w:r>
          </w:p>
        </w:tc>
      </w:tr>
      <w:tr w14:paraId="112BE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620" w:type="dxa"/>
            <w:vAlign w:val="center"/>
          </w:tcPr>
          <w:p w14:paraId="7771ABD8">
            <w:pPr>
              <w:jc w:val="center"/>
              <w:rPr>
                <w:rFonts w:ascii="宋体" w:hAnsi="宋体"/>
                <w:b w:val="0"/>
                <w:bCs w:val="0"/>
                <w:color w:val="000000" w:themeColor="text1"/>
                <w:szCs w:val="21"/>
                <w14:textFill>
                  <w14:solidFill>
                    <w14:schemeClr w14:val="tx1"/>
                  </w14:solidFill>
                </w14:textFill>
              </w:rPr>
            </w:pPr>
            <w:r>
              <w:rPr>
                <w:rFonts w:hint="eastAsia" w:ascii="宋体" w:hAnsi="宋体"/>
                <w:b w:val="0"/>
                <w:bCs w:val="0"/>
                <w:color w:val="000000" w:themeColor="text1"/>
                <w:szCs w:val="21"/>
                <w14:textFill>
                  <w14:solidFill>
                    <w14:schemeClr w14:val="tx1"/>
                  </w14:solidFill>
                </w14:textFill>
              </w:rPr>
              <w:t>校、院研究生会主席团成员、兼职辅导员</w:t>
            </w:r>
          </w:p>
        </w:tc>
        <w:tc>
          <w:tcPr>
            <w:tcW w:w="1932" w:type="dxa"/>
            <w:vAlign w:val="center"/>
          </w:tcPr>
          <w:p w14:paraId="623CFA53">
            <w:pPr>
              <w:jc w:val="center"/>
              <w:rPr>
                <w:rFonts w:ascii="宋体" w:hAnsi="宋体"/>
                <w:b w:val="0"/>
                <w:bCs w:val="0"/>
                <w:color w:val="000000" w:themeColor="text1"/>
                <w:szCs w:val="21"/>
                <w14:textFill>
                  <w14:solidFill>
                    <w14:schemeClr w14:val="tx1"/>
                  </w14:solidFill>
                </w14:textFill>
              </w:rPr>
            </w:pPr>
            <w:r>
              <w:rPr>
                <w:rFonts w:hint="eastAsia" w:ascii="宋体" w:hAnsi="宋体"/>
                <w:b w:val="0"/>
                <w:bCs w:val="0"/>
                <w:color w:val="000000" w:themeColor="text1"/>
                <w:szCs w:val="21"/>
                <w14:textFill>
                  <w14:solidFill>
                    <w14:schemeClr w14:val="tx1"/>
                  </w14:solidFill>
                </w14:textFill>
              </w:rPr>
              <w:t>8</w:t>
            </w:r>
          </w:p>
        </w:tc>
        <w:tc>
          <w:tcPr>
            <w:tcW w:w="2804" w:type="dxa"/>
            <w:vMerge w:val="restart"/>
            <w:vAlign w:val="center"/>
          </w:tcPr>
          <w:p w14:paraId="2E4C6BEF">
            <w:pPr>
              <w:jc w:val="center"/>
              <w:rPr>
                <w:rFonts w:ascii="宋体" w:hAnsi="宋体"/>
                <w:szCs w:val="21"/>
              </w:rPr>
            </w:pPr>
            <w:r>
              <w:rPr>
                <w:rFonts w:hint="eastAsia" w:ascii="宋体" w:hAnsi="宋体"/>
                <w:szCs w:val="21"/>
              </w:rPr>
              <w:t>在校研究生会任职的，需研工部/校团委/校研究生会出具证明。同一人任不同职务，计最高分，不累加。</w:t>
            </w:r>
          </w:p>
        </w:tc>
      </w:tr>
      <w:tr w14:paraId="6A77D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620" w:type="dxa"/>
            <w:vAlign w:val="center"/>
          </w:tcPr>
          <w:p w14:paraId="7F6AF0A4">
            <w:pPr>
              <w:jc w:val="center"/>
              <w:rPr>
                <w:rFonts w:ascii="宋体" w:hAnsi="宋体"/>
                <w:b w:val="0"/>
                <w:bCs w:val="0"/>
                <w:color w:val="auto"/>
                <w:szCs w:val="21"/>
              </w:rPr>
            </w:pPr>
            <w:r>
              <w:rPr>
                <w:rFonts w:hint="eastAsia" w:ascii="宋体" w:hAnsi="宋体"/>
                <w:b w:val="0"/>
                <w:bCs w:val="0"/>
                <w:color w:val="auto"/>
                <w:szCs w:val="21"/>
              </w:rPr>
              <w:t>院研究生党支部书记、副书记</w:t>
            </w:r>
          </w:p>
        </w:tc>
        <w:tc>
          <w:tcPr>
            <w:tcW w:w="1932" w:type="dxa"/>
            <w:vAlign w:val="center"/>
          </w:tcPr>
          <w:p w14:paraId="3C532B95">
            <w:pPr>
              <w:jc w:val="center"/>
              <w:rPr>
                <w:rFonts w:ascii="宋体" w:hAnsi="宋体"/>
                <w:b w:val="0"/>
                <w:bCs w:val="0"/>
                <w:color w:val="auto"/>
                <w:szCs w:val="21"/>
              </w:rPr>
            </w:pPr>
            <w:r>
              <w:rPr>
                <w:rFonts w:hint="eastAsia" w:ascii="宋体" w:hAnsi="宋体"/>
                <w:b w:val="0"/>
                <w:bCs w:val="0"/>
                <w:color w:val="auto"/>
                <w:szCs w:val="21"/>
              </w:rPr>
              <w:t>6</w:t>
            </w:r>
          </w:p>
        </w:tc>
        <w:tc>
          <w:tcPr>
            <w:tcW w:w="2804" w:type="dxa"/>
            <w:vMerge w:val="continue"/>
          </w:tcPr>
          <w:p w14:paraId="272F8165">
            <w:pPr>
              <w:jc w:val="center"/>
              <w:rPr>
                <w:rFonts w:ascii="宋体" w:hAnsi="宋体"/>
                <w:szCs w:val="21"/>
              </w:rPr>
            </w:pPr>
          </w:p>
        </w:tc>
      </w:tr>
      <w:tr w14:paraId="33620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620" w:type="dxa"/>
            <w:vAlign w:val="center"/>
          </w:tcPr>
          <w:p w14:paraId="10762BA5">
            <w:pPr>
              <w:jc w:val="center"/>
              <w:rPr>
                <w:rFonts w:hint="eastAsia" w:ascii="宋体" w:hAnsi="宋体" w:eastAsia="宋体"/>
                <w:b w:val="0"/>
                <w:bCs w:val="0"/>
                <w:color w:val="auto"/>
                <w:szCs w:val="21"/>
                <w:lang w:eastAsia="zh-CN"/>
              </w:rPr>
            </w:pPr>
            <w:r>
              <w:rPr>
                <w:rFonts w:hint="eastAsia" w:ascii="宋体" w:hAnsi="宋体"/>
                <w:b w:val="0"/>
                <w:bCs w:val="0"/>
                <w:color w:val="auto"/>
                <w:szCs w:val="21"/>
              </w:rPr>
              <w:t>校、院研究生会部门负责人</w:t>
            </w:r>
            <w:r>
              <w:rPr>
                <w:rFonts w:hint="eastAsia" w:ascii="宋体" w:hAnsi="宋体"/>
                <w:b w:val="0"/>
                <w:bCs w:val="0"/>
                <w:color w:val="auto"/>
                <w:szCs w:val="21"/>
                <w:lang w:eastAsia="zh-CN"/>
              </w:rPr>
              <w:t>、研究生委员会成员</w:t>
            </w:r>
          </w:p>
        </w:tc>
        <w:tc>
          <w:tcPr>
            <w:tcW w:w="1932" w:type="dxa"/>
            <w:vAlign w:val="center"/>
          </w:tcPr>
          <w:p w14:paraId="163BCC5D">
            <w:pPr>
              <w:jc w:val="center"/>
              <w:rPr>
                <w:rFonts w:hint="eastAsia" w:ascii="宋体" w:hAnsi="宋体" w:eastAsia="宋体"/>
                <w:b w:val="0"/>
                <w:bCs w:val="0"/>
                <w:color w:val="auto"/>
                <w:szCs w:val="21"/>
                <w:lang w:eastAsia="zh-CN"/>
              </w:rPr>
            </w:pPr>
            <w:r>
              <w:rPr>
                <w:rFonts w:hint="eastAsia" w:ascii="宋体" w:hAnsi="宋体"/>
                <w:b w:val="0"/>
                <w:bCs w:val="0"/>
                <w:color w:val="auto"/>
                <w:szCs w:val="21"/>
                <w:lang w:val="en-US" w:eastAsia="zh-CN"/>
              </w:rPr>
              <w:t>6</w:t>
            </w:r>
          </w:p>
        </w:tc>
        <w:tc>
          <w:tcPr>
            <w:tcW w:w="2804" w:type="dxa"/>
            <w:vMerge w:val="continue"/>
          </w:tcPr>
          <w:p w14:paraId="2F0A4CAB">
            <w:pPr>
              <w:jc w:val="center"/>
              <w:rPr>
                <w:rFonts w:ascii="宋体" w:hAnsi="宋体"/>
                <w:szCs w:val="21"/>
              </w:rPr>
            </w:pPr>
          </w:p>
        </w:tc>
      </w:tr>
      <w:tr w14:paraId="5F4DF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620" w:type="dxa"/>
            <w:vAlign w:val="center"/>
          </w:tcPr>
          <w:p w14:paraId="0C9E901E">
            <w:pPr>
              <w:jc w:val="center"/>
              <w:rPr>
                <w:rFonts w:ascii="宋体" w:hAnsi="宋体"/>
                <w:b w:val="0"/>
                <w:bCs w:val="0"/>
                <w:color w:val="auto"/>
                <w:szCs w:val="21"/>
              </w:rPr>
            </w:pPr>
            <w:r>
              <w:rPr>
                <w:rFonts w:hint="eastAsia" w:ascii="宋体" w:hAnsi="宋体"/>
                <w:b w:val="0"/>
                <w:bCs w:val="0"/>
                <w:color w:val="auto"/>
                <w:szCs w:val="21"/>
              </w:rPr>
              <w:t>研究生团支部书记、班长</w:t>
            </w:r>
          </w:p>
        </w:tc>
        <w:tc>
          <w:tcPr>
            <w:tcW w:w="1932" w:type="dxa"/>
            <w:vAlign w:val="center"/>
          </w:tcPr>
          <w:p w14:paraId="24284C98">
            <w:pPr>
              <w:jc w:val="center"/>
              <w:rPr>
                <w:rFonts w:hint="eastAsia" w:ascii="宋体" w:hAnsi="宋体" w:eastAsia="宋体"/>
                <w:b w:val="0"/>
                <w:bCs w:val="0"/>
                <w:color w:val="auto"/>
                <w:szCs w:val="21"/>
                <w:lang w:eastAsia="zh-CN"/>
              </w:rPr>
            </w:pPr>
            <w:r>
              <w:rPr>
                <w:rFonts w:hint="eastAsia" w:ascii="宋体" w:hAnsi="宋体"/>
                <w:b w:val="0"/>
                <w:bCs w:val="0"/>
                <w:color w:val="auto"/>
                <w:szCs w:val="21"/>
                <w:lang w:val="en-US" w:eastAsia="zh-CN"/>
              </w:rPr>
              <w:t>6</w:t>
            </w:r>
          </w:p>
        </w:tc>
        <w:tc>
          <w:tcPr>
            <w:tcW w:w="2804" w:type="dxa"/>
            <w:vMerge w:val="continue"/>
          </w:tcPr>
          <w:p w14:paraId="640AB6F9">
            <w:pPr>
              <w:jc w:val="center"/>
              <w:rPr>
                <w:rFonts w:ascii="宋体" w:hAnsi="宋体"/>
                <w:szCs w:val="21"/>
              </w:rPr>
            </w:pPr>
          </w:p>
        </w:tc>
      </w:tr>
      <w:tr w14:paraId="02B75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620" w:type="dxa"/>
            <w:vAlign w:val="center"/>
          </w:tcPr>
          <w:p w14:paraId="7380245D">
            <w:pPr>
              <w:jc w:val="center"/>
              <w:rPr>
                <w:rFonts w:hint="eastAsia" w:ascii="宋体" w:hAnsi="宋体" w:eastAsia="宋体"/>
                <w:b w:val="0"/>
                <w:bCs w:val="0"/>
                <w:color w:val="auto"/>
                <w:szCs w:val="21"/>
                <w:lang w:eastAsia="zh-CN"/>
              </w:rPr>
            </w:pPr>
            <w:r>
              <w:rPr>
                <w:rFonts w:hint="eastAsia" w:ascii="宋体" w:hAnsi="宋体"/>
                <w:b w:val="0"/>
                <w:bCs w:val="0"/>
                <w:color w:val="auto"/>
                <w:szCs w:val="21"/>
              </w:rPr>
              <w:t>研究生党、团支部支委成员</w:t>
            </w:r>
            <w:r>
              <w:rPr>
                <w:rFonts w:hint="eastAsia" w:ascii="宋体" w:hAnsi="宋体"/>
                <w:b w:val="0"/>
                <w:bCs w:val="0"/>
                <w:color w:val="auto"/>
                <w:szCs w:val="21"/>
                <w:lang w:eastAsia="zh-CN"/>
              </w:rPr>
              <w:t>、班委会成员</w:t>
            </w:r>
          </w:p>
        </w:tc>
        <w:tc>
          <w:tcPr>
            <w:tcW w:w="1932" w:type="dxa"/>
            <w:vAlign w:val="center"/>
          </w:tcPr>
          <w:p w14:paraId="4170FD10">
            <w:pPr>
              <w:jc w:val="center"/>
              <w:rPr>
                <w:rFonts w:ascii="宋体" w:hAnsi="宋体"/>
                <w:b w:val="0"/>
                <w:bCs w:val="0"/>
                <w:color w:val="auto"/>
                <w:szCs w:val="21"/>
              </w:rPr>
            </w:pPr>
            <w:r>
              <w:rPr>
                <w:rFonts w:hint="eastAsia" w:ascii="宋体" w:hAnsi="宋体"/>
                <w:b w:val="0"/>
                <w:bCs w:val="0"/>
                <w:color w:val="auto"/>
                <w:szCs w:val="21"/>
              </w:rPr>
              <w:t>4</w:t>
            </w:r>
          </w:p>
        </w:tc>
        <w:tc>
          <w:tcPr>
            <w:tcW w:w="2804" w:type="dxa"/>
            <w:vMerge w:val="continue"/>
          </w:tcPr>
          <w:p w14:paraId="67284596">
            <w:pPr>
              <w:jc w:val="center"/>
              <w:rPr>
                <w:rFonts w:ascii="宋体" w:hAnsi="宋体"/>
                <w:szCs w:val="21"/>
              </w:rPr>
            </w:pPr>
          </w:p>
        </w:tc>
      </w:tr>
      <w:tr w14:paraId="4E72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620" w:type="dxa"/>
            <w:vAlign w:val="center"/>
          </w:tcPr>
          <w:p w14:paraId="6CAE2BE3">
            <w:pPr>
              <w:jc w:val="center"/>
              <w:rPr>
                <w:rFonts w:hint="eastAsia" w:ascii="宋体" w:hAnsi="宋体" w:eastAsia="宋体"/>
                <w:b w:val="0"/>
                <w:bCs w:val="0"/>
                <w:color w:val="auto"/>
                <w:szCs w:val="21"/>
                <w:lang w:eastAsia="zh-CN"/>
              </w:rPr>
            </w:pPr>
            <w:r>
              <w:rPr>
                <w:rFonts w:hint="eastAsia" w:ascii="宋体" w:hAnsi="宋体"/>
                <w:b w:val="0"/>
                <w:bCs w:val="0"/>
                <w:color w:val="auto"/>
                <w:szCs w:val="21"/>
                <w:lang w:eastAsia="zh-CN"/>
              </w:rPr>
              <w:t>研究生会工作人员</w:t>
            </w:r>
          </w:p>
        </w:tc>
        <w:tc>
          <w:tcPr>
            <w:tcW w:w="1932" w:type="dxa"/>
            <w:vAlign w:val="center"/>
          </w:tcPr>
          <w:p w14:paraId="6462505B">
            <w:pPr>
              <w:jc w:val="center"/>
              <w:rPr>
                <w:rFonts w:hint="eastAsia" w:ascii="宋体" w:hAnsi="宋体" w:eastAsia="宋体"/>
                <w:b w:val="0"/>
                <w:bCs w:val="0"/>
                <w:color w:val="auto"/>
                <w:szCs w:val="21"/>
                <w:lang w:val="en-US" w:eastAsia="zh-CN"/>
              </w:rPr>
            </w:pPr>
            <w:r>
              <w:rPr>
                <w:rFonts w:hint="eastAsia" w:ascii="宋体" w:hAnsi="宋体"/>
                <w:b w:val="0"/>
                <w:bCs w:val="0"/>
                <w:color w:val="auto"/>
                <w:szCs w:val="21"/>
                <w:lang w:val="en-US" w:eastAsia="zh-CN"/>
              </w:rPr>
              <w:t>2</w:t>
            </w:r>
          </w:p>
        </w:tc>
        <w:tc>
          <w:tcPr>
            <w:tcW w:w="2804" w:type="dxa"/>
            <w:vMerge w:val="continue"/>
          </w:tcPr>
          <w:p w14:paraId="4DA18EEF">
            <w:pPr>
              <w:jc w:val="center"/>
              <w:rPr>
                <w:rFonts w:ascii="宋体" w:hAnsi="宋体"/>
                <w:szCs w:val="21"/>
              </w:rPr>
            </w:pPr>
          </w:p>
        </w:tc>
      </w:tr>
    </w:tbl>
    <w:p w14:paraId="03A62AD9">
      <w:pPr>
        <w:spacing w:line="300" w:lineRule="auto"/>
        <w:rPr>
          <w:b/>
          <w:sz w:val="24"/>
        </w:rPr>
      </w:pPr>
    </w:p>
    <w:p w14:paraId="39A75E26">
      <w:pPr>
        <w:spacing w:line="300" w:lineRule="auto"/>
        <w:rPr>
          <w:b/>
          <w:sz w:val="24"/>
        </w:rPr>
      </w:pPr>
      <w:r>
        <w:rPr>
          <w:rFonts w:hint="eastAsia"/>
          <w:b/>
          <w:sz w:val="24"/>
        </w:rPr>
        <w:t>（三）学业证书计分标准</w:t>
      </w:r>
    </w:p>
    <w:tbl>
      <w:tblPr>
        <w:tblStyle w:val="6"/>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8"/>
        <w:gridCol w:w="2444"/>
        <w:gridCol w:w="2804"/>
      </w:tblGrid>
      <w:tr w14:paraId="68DE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14:paraId="5FAAE2DC">
            <w:pPr>
              <w:jc w:val="center"/>
              <w:rPr>
                <w:rFonts w:ascii="宋体" w:hAnsi="宋体"/>
                <w:b/>
                <w:szCs w:val="21"/>
              </w:rPr>
            </w:pPr>
            <w:r>
              <w:rPr>
                <w:rFonts w:hint="eastAsia" w:ascii="宋体" w:hAnsi="宋体"/>
                <w:b/>
                <w:szCs w:val="21"/>
              </w:rPr>
              <w:t>职务</w:t>
            </w:r>
          </w:p>
        </w:tc>
        <w:tc>
          <w:tcPr>
            <w:tcW w:w="2444" w:type="dxa"/>
            <w:vAlign w:val="center"/>
          </w:tcPr>
          <w:p w14:paraId="022B9AD7">
            <w:pPr>
              <w:jc w:val="center"/>
              <w:rPr>
                <w:rFonts w:ascii="宋体" w:hAnsi="宋体"/>
                <w:b/>
                <w:szCs w:val="21"/>
              </w:rPr>
            </w:pPr>
            <w:r>
              <w:rPr>
                <w:rFonts w:hint="eastAsia" w:ascii="宋体" w:hAnsi="宋体"/>
                <w:b/>
                <w:szCs w:val="21"/>
              </w:rPr>
              <w:t>分数</w:t>
            </w:r>
          </w:p>
        </w:tc>
        <w:tc>
          <w:tcPr>
            <w:tcW w:w="2804" w:type="dxa"/>
          </w:tcPr>
          <w:p w14:paraId="1E93E07B">
            <w:pPr>
              <w:jc w:val="center"/>
              <w:rPr>
                <w:rFonts w:ascii="宋体" w:hAnsi="宋体"/>
                <w:b/>
                <w:szCs w:val="21"/>
              </w:rPr>
            </w:pPr>
            <w:r>
              <w:rPr>
                <w:rFonts w:hint="eastAsia" w:ascii="宋体" w:hAnsi="宋体"/>
                <w:b/>
                <w:szCs w:val="21"/>
              </w:rPr>
              <w:t>备注</w:t>
            </w:r>
          </w:p>
        </w:tc>
      </w:tr>
      <w:tr w14:paraId="13B81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108" w:type="dxa"/>
            <w:vAlign w:val="center"/>
          </w:tcPr>
          <w:p w14:paraId="4AA83827">
            <w:pPr>
              <w:jc w:val="center"/>
              <w:rPr>
                <w:rFonts w:ascii="宋体" w:hAnsi="宋体"/>
                <w:szCs w:val="21"/>
              </w:rPr>
            </w:pPr>
            <w:r>
              <w:rPr>
                <w:rFonts w:hint="eastAsia" w:ascii="宋体" w:hAnsi="宋体"/>
                <w:szCs w:val="21"/>
              </w:rPr>
              <w:t>助理社会工作师</w:t>
            </w:r>
          </w:p>
        </w:tc>
        <w:tc>
          <w:tcPr>
            <w:tcW w:w="2444" w:type="dxa"/>
            <w:vAlign w:val="center"/>
          </w:tcPr>
          <w:p w14:paraId="042B9841">
            <w:pPr>
              <w:jc w:val="center"/>
              <w:rPr>
                <w:rFonts w:ascii="宋体" w:hAnsi="宋体"/>
                <w:szCs w:val="21"/>
              </w:rPr>
            </w:pPr>
            <w:r>
              <w:rPr>
                <w:rFonts w:hint="eastAsia" w:ascii="宋体" w:hAnsi="宋体"/>
                <w:szCs w:val="21"/>
              </w:rPr>
              <w:t>2</w:t>
            </w:r>
          </w:p>
        </w:tc>
        <w:tc>
          <w:tcPr>
            <w:tcW w:w="2804" w:type="dxa"/>
            <w:vMerge w:val="restart"/>
            <w:vAlign w:val="center"/>
          </w:tcPr>
          <w:p w14:paraId="27CCD7A2">
            <w:pPr>
              <w:jc w:val="center"/>
              <w:rPr>
                <w:rFonts w:ascii="宋体" w:hAnsi="宋体"/>
                <w:szCs w:val="21"/>
              </w:rPr>
            </w:pPr>
            <w:r>
              <w:rPr>
                <w:rFonts w:hint="eastAsia" w:ascii="宋体" w:hAnsi="宋体"/>
                <w:szCs w:val="21"/>
              </w:rPr>
              <w:t>需证书原件或该项技能考试合格的成绩单。</w:t>
            </w:r>
          </w:p>
        </w:tc>
      </w:tr>
      <w:tr w14:paraId="605E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14:paraId="7DF8C9C0">
            <w:pPr>
              <w:jc w:val="center"/>
              <w:rPr>
                <w:rFonts w:ascii="宋体" w:hAnsi="宋体"/>
                <w:szCs w:val="21"/>
              </w:rPr>
            </w:pPr>
            <w:r>
              <w:rPr>
                <w:rFonts w:hint="eastAsia" w:ascii="宋体" w:hAnsi="宋体"/>
                <w:szCs w:val="21"/>
              </w:rPr>
              <w:t>中级社会工作师</w:t>
            </w:r>
          </w:p>
        </w:tc>
        <w:tc>
          <w:tcPr>
            <w:tcW w:w="2444" w:type="dxa"/>
            <w:vAlign w:val="center"/>
          </w:tcPr>
          <w:p w14:paraId="51BEFD4A">
            <w:pPr>
              <w:jc w:val="center"/>
              <w:rPr>
                <w:rFonts w:ascii="宋体" w:hAnsi="宋体"/>
                <w:szCs w:val="21"/>
              </w:rPr>
            </w:pPr>
            <w:r>
              <w:rPr>
                <w:rFonts w:hint="eastAsia" w:ascii="宋体" w:hAnsi="宋体"/>
                <w:szCs w:val="21"/>
              </w:rPr>
              <w:t>6</w:t>
            </w:r>
          </w:p>
        </w:tc>
        <w:tc>
          <w:tcPr>
            <w:tcW w:w="2804" w:type="dxa"/>
            <w:vMerge w:val="continue"/>
          </w:tcPr>
          <w:p w14:paraId="44AD6C31">
            <w:pPr>
              <w:jc w:val="center"/>
              <w:rPr>
                <w:rFonts w:ascii="宋体" w:hAnsi="宋体"/>
                <w:szCs w:val="21"/>
              </w:rPr>
            </w:pPr>
          </w:p>
        </w:tc>
      </w:tr>
      <w:tr w14:paraId="7A9E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14:paraId="6621E735">
            <w:pPr>
              <w:jc w:val="center"/>
              <w:rPr>
                <w:rFonts w:ascii="宋体" w:hAnsi="宋体"/>
                <w:szCs w:val="21"/>
              </w:rPr>
            </w:pPr>
            <w:r>
              <w:rPr>
                <w:rFonts w:hint="eastAsia" w:ascii="宋体" w:hAnsi="宋体"/>
                <w:szCs w:val="21"/>
              </w:rPr>
              <w:t>法律职业资格证书</w:t>
            </w:r>
          </w:p>
        </w:tc>
        <w:tc>
          <w:tcPr>
            <w:tcW w:w="2444" w:type="dxa"/>
            <w:vAlign w:val="center"/>
          </w:tcPr>
          <w:p w14:paraId="11CBCEAB">
            <w:pPr>
              <w:jc w:val="center"/>
              <w:rPr>
                <w:rFonts w:ascii="宋体" w:hAnsi="宋体"/>
                <w:szCs w:val="21"/>
              </w:rPr>
            </w:pPr>
            <w:r>
              <w:rPr>
                <w:rFonts w:hint="eastAsia" w:ascii="宋体" w:hAnsi="宋体"/>
                <w:szCs w:val="21"/>
              </w:rPr>
              <w:t>8</w:t>
            </w:r>
          </w:p>
        </w:tc>
        <w:tc>
          <w:tcPr>
            <w:tcW w:w="2804" w:type="dxa"/>
            <w:vMerge w:val="continue"/>
          </w:tcPr>
          <w:p w14:paraId="4AB978FA">
            <w:pPr>
              <w:jc w:val="center"/>
              <w:rPr>
                <w:rFonts w:ascii="宋体" w:hAnsi="宋体"/>
                <w:szCs w:val="21"/>
              </w:rPr>
            </w:pPr>
          </w:p>
        </w:tc>
      </w:tr>
      <w:tr w14:paraId="1BD3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14:paraId="054001D1">
            <w:pPr>
              <w:jc w:val="center"/>
              <w:rPr>
                <w:rFonts w:ascii="宋体" w:hAnsi="宋体"/>
                <w:szCs w:val="21"/>
              </w:rPr>
            </w:pPr>
            <w:r>
              <w:rPr>
                <w:rFonts w:hint="eastAsia" w:ascii="宋体" w:hAnsi="宋体"/>
                <w:szCs w:val="21"/>
              </w:rPr>
              <w:t>教师资格证</w:t>
            </w:r>
          </w:p>
        </w:tc>
        <w:tc>
          <w:tcPr>
            <w:tcW w:w="2444" w:type="dxa"/>
            <w:vAlign w:val="center"/>
          </w:tcPr>
          <w:p w14:paraId="030E1E3A">
            <w:pPr>
              <w:jc w:val="center"/>
              <w:rPr>
                <w:rFonts w:ascii="宋体" w:hAnsi="宋体"/>
                <w:szCs w:val="21"/>
              </w:rPr>
            </w:pPr>
            <w:r>
              <w:rPr>
                <w:rFonts w:hint="eastAsia" w:ascii="宋体" w:hAnsi="宋体"/>
                <w:szCs w:val="21"/>
              </w:rPr>
              <w:t>4</w:t>
            </w:r>
          </w:p>
        </w:tc>
        <w:tc>
          <w:tcPr>
            <w:tcW w:w="2804" w:type="dxa"/>
            <w:vMerge w:val="continue"/>
          </w:tcPr>
          <w:p w14:paraId="195D1BFF">
            <w:pPr>
              <w:jc w:val="center"/>
              <w:rPr>
                <w:rFonts w:ascii="宋体" w:hAnsi="宋体"/>
                <w:szCs w:val="21"/>
              </w:rPr>
            </w:pPr>
          </w:p>
        </w:tc>
      </w:tr>
      <w:tr w14:paraId="134A7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14:paraId="1FE6443A">
            <w:pPr>
              <w:jc w:val="center"/>
              <w:rPr>
                <w:rFonts w:ascii="宋体" w:hAnsi="宋体"/>
                <w:szCs w:val="21"/>
              </w:rPr>
            </w:pPr>
            <w:r>
              <w:rPr>
                <w:rFonts w:ascii="宋体" w:hAnsi="宋体"/>
                <w:szCs w:val="21"/>
              </w:rPr>
              <w:t>TOEFL</w:t>
            </w:r>
            <w:r>
              <w:rPr>
                <w:rFonts w:hint="eastAsia" w:ascii="宋体" w:hAnsi="宋体"/>
                <w:szCs w:val="21"/>
              </w:rPr>
              <w:t>（≥90分）</w:t>
            </w:r>
          </w:p>
        </w:tc>
        <w:tc>
          <w:tcPr>
            <w:tcW w:w="2444" w:type="dxa"/>
            <w:vAlign w:val="center"/>
          </w:tcPr>
          <w:p w14:paraId="3A397E68">
            <w:pPr>
              <w:jc w:val="center"/>
              <w:rPr>
                <w:rFonts w:ascii="宋体" w:hAnsi="宋体"/>
                <w:szCs w:val="21"/>
              </w:rPr>
            </w:pPr>
            <w:r>
              <w:rPr>
                <w:rFonts w:hint="eastAsia" w:ascii="宋体" w:hAnsi="宋体"/>
                <w:szCs w:val="21"/>
              </w:rPr>
              <w:t>10</w:t>
            </w:r>
          </w:p>
        </w:tc>
        <w:tc>
          <w:tcPr>
            <w:tcW w:w="2804" w:type="dxa"/>
            <w:vMerge w:val="continue"/>
          </w:tcPr>
          <w:p w14:paraId="0FC45A87">
            <w:pPr>
              <w:jc w:val="center"/>
              <w:rPr>
                <w:rFonts w:ascii="宋体" w:hAnsi="宋体"/>
                <w:szCs w:val="21"/>
              </w:rPr>
            </w:pPr>
          </w:p>
        </w:tc>
      </w:tr>
      <w:tr w14:paraId="5B834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14:paraId="3B04AD28">
            <w:pPr>
              <w:jc w:val="center"/>
              <w:rPr>
                <w:rFonts w:ascii="宋体" w:hAnsi="宋体"/>
                <w:szCs w:val="21"/>
              </w:rPr>
            </w:pPr>
            <w:r>
              <w:rPr>
                <w:rFonts w:ascii="宋体" w:hAnsi="宋体"/>
                <w:szCs w:val="21"/>
              </w:rPr>
              <w:t>IELTS</w:t>
            </w:r>
            <w:r>
              <w:rPr>
                <w:rFonts w:hint="eastAsia" w:ascii="宋体" w:hAnsi="宋体"/>
                <w:szCs w:val="21"/>
              </w:rPr>
              <w:t>（≥6.5分）</w:t>
            </w:r>
          </w:p>
        </w:tc>
        <w:tc>
          <w:tcPr>
            <w:tcW w:w="2444" w:type="dxa"/>
            <w:vAlign w:val="center"/>
          </w:tcPr>
          <w:p w14:paraId="4F4966BC">
            <w:pPr>
              <w:jc w:val="center"/>
              <w:rPr>
                <w:rFonts w:ascii="宋体" w:hAnsi="宋体"/>
                <w:szCs w:val="21"/>
              </w:rPr>
            </w:pPr>
            <w:r>
              <w:rPr>
                <w:rFonts w:hint="eastAsia" w:ascii="宋体" w:hAnsi="宋体"/>
                <w:szCs w:val="21"/>
              </w:rPr>
              <w:t>10</w:t>
            </w:r>
          </w:p>
        </w:tc>
        <w:tc>
          <w:tcPr>
            <w:tcW w:w="2804" w:type="dxa"/>
            <w:vMerge w:val="continue"/>
          </w:tcPr>
          <w:p w14:paraId="4AE578E4">
            <w:pPr>
              <w:jc w:val="center"/>
              <w:rPr>
                <w:rFonts w:ascii="宋体" w:hAnsi="宋体"/>
                <w:szCs w:val="21"/>
              </w:rPr>
            </w:pPr>
          </w:p>
        </w:tc>
      </w:tr>
    </w:tbl>
    <w:p w14:paraId="5FADA80D">
      <w:pPr>
        <w:rPr>
          <w:rFonts w:ascii="黑体" w:hAnsi="宋体" w:eastAsia="黑体"/>
          <w:b/>
          <w:kern w:val="0"/>
          <w:sz w:val="28"/>
          <w:szCs w:val="28"/>
          <w:lang w:val="zh-CN"/>
        </w:rPr>
      </w:pPr>
      <w:r>
        <w:rPr>
          <w:rFonts w:ascii="黑体" w:hAnsi="宋体" w:eastAsia="黑体"/>
          <w:b/>
          <w:kern w:val="0"/>
          <w:sz w:val="28"/>
          <w:szCs w:val="28"/>
          <w:lang w:val="zh-CN"/>
        </w:rPr>
        <w:br w:type="page"/>
      </w:r>
    </w:p>
    <w:p w14:paraId="4CA7C944">
      <w:pPr>
        <w:autoSpaceDE w:val="0"/>
        <w:autoSpaceDN w:val="0"/>
        <w:adjustRightInd w:val="0"/>
        <w:spacing w:line="500" w:lineRule="exact"/>
        <w:jc w:val="left"/>
        <w:rPr>
          <w:rFonts w:ascii="方正小标宋简体" w:hAnsi="方正小标宋简体" w:eastAsia="方正小标宋简体" w:cs="方正小标宋简体"/>
          <w:bCs/>
          <w:kern w:val="0"/>
          <w:sz w:val="28"/>
          <w:szCs w:val="28"/>
          <w:lang w:val="zh-CN"/>
        </w:rPr>
      </w:pPr>
      <w:r>
        <w:rPr>
          <w:rFonts w:hint="eastAsia" w:ascii="方正小标宋简体" w:hAnsi="方正小标宋简体" w:eastAsia="方正小标宋简体" w:cs="方正小标宋简体"/>
          <w:bCs/>
          <w:kern w:val="0"/>
          <w:sz w:val="28"/>
          <w:szCs w:val="28"/>
          <w:lang w:val="zh-CN"/>
        </w:rPr>
        <w:t>附录</w:t>
      </w:r>
    </w:p>
    <w:p w14:paraId="6613758B">
      <w:pPr>
        <w:autoSpaceDE w:val="0"/>
        <w:autoSpaceDN w:val="0"/>
        <w:adjustRightInd w:val="0"/>
        <w:spacing w:after="100" w:afterAutospacing="1" w:line="600" w:lineRule="exact"/>
        <w:jc w:val="center"/>
        <w:rPr>
          <w:rFonts w:ascii="方正小标宋简体" w:hAnsi="方正小标宋简体" w:eastAsia="方正小标宋简体" w:cs="方正小标宋简体"/>
          <w:bCs/>
          <w:kern w:val="0"/>
          <w:sz w:val="28"/>
          <w:szCs w:val="28"/>
        </w:rPr>
      </w:pPr>
      <w:r>
        <w:rPr>
          <w:rFonts w:hint="eastAsia" w:ascii="方正小标宋简体" w:hAnsi="方正小标宋简体" w:eastAsia="方正小标宋简体" w:cs="方正小标宋简体"/>
          <w:bCs/>
          <w:kern w:val="0"/>
          <w:sz w:val="28"/>
          <w:szCs w:val="28"/>
          <w:lang w:val="zh-CN"/>
        </w:rPr>
        <w:t>西北农林科技大学高质量期刊指导目录</w:t>
      </w:r>
      <w:r>
        <w:rPr>
          <w:rFonts w:hint="eastAsia" w:ascii="方正小标宋简体" w:hAnsi="方正小标宋简体" w:eastAsia="方正小标宋简体" w:cs="方正小标宋简体"/>
          <w:bCs/>
          <w:kern w:val="0"/>
          <w:sz w:val="28"/>
          <w:szCs w:val="28"/>
        </w:rPr>
        <w:t>-人文社会科学G1层次</w:t>
      </w:r>
    </w:p>
    <w:tbl>
      <w:tblPr>
        <w:tblStyle w:val="13"/>
        <w:tblW w:w="5004"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601"/>
        <w:gridCol w:w="3306"/>
        <w:gridCol w:w="961"/>
        <w:gridCol w:w="1073"/>
        <w:gridCol w:w="2383"/>
      </w:tblGrid>
      <w:tr w14:paraId="4A7B76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3" w:hRule="atLeast"/>
          <w:jc w:val="center"/>
        </w:trPr>
        <w:tc>
          <w:tcPr>
            <w:tcW w:w="361" w:type="pct"/>
            <w:tcBorders>
              <w:right w:val="single" w:color="000000" w:sz="2" w:space="0"/>
            </w:tcBorders>
            <w:vAlign w:val="center"/>
          </w:tcPr>
          <w:p w14:paraId="31524105">
            <w:pPr>
              <w:spacing w:line="240" w:lineRule="atLeast"/>
              <w:jc w:val="center"/>
              <w:rPr>
                <w:rFonts w:ascii="仿宋" w:hAnsi="仿宋" w:eastAsia="仿宋" w:cs="仿宋"/>
                <w:szCs w:val="21"/>
              </w:rPr>
            </w:pPr>
            <w:r>
              <w:rPr>
                <w:rFonts w:ascii="仿宋" w:hAnsi="仿宋" w:eastAsia="仿宋" w:cs="仿宋"/>
                <w:spacing w:val="-1"/>
                <w:szCs w:val="21"/>
                <w14:textOutline w14:w="4000" w14:cap="flat" w14:cmpd="sng" w14:algn="ctr">
                  <w14:solidFill>
                    <w14:srgbClr w14:val="000000"/>
                  </w14:solidFill>
                  <w14:prstDash w14:val="solid"/>
                  <w14:miter w14:val="0"/>
                </w14:textOutline>
              </w:rPr>
              <w:t>序号</w:t>
            </w:r>
          </w:p>
        </w:tc>
        <w:tc>
          <w:tcPr>
            <w:tcW w:w="1985" w:type="pct"/>
            <w:tcBorders>
              <w:left w:val="single" w:color="000000" w:sz="2" w:space="0"/>
              <w:right w:val="single" w:color="000000" w:sz="2" w:space="0"/>
            </w:tcBorders>
            <w:vAlign w:val="center"/>
          </w:tcPr>
          <w:p w14:paraId="05E3A59F">
            <w:pPr>
              <w:spacing w:line="240" w:lineRule="atLeast"/>
              <w:jc w:val="center"/>
              <w:rPr>
                <w:rFonts w:ascii="仿宋" w:hAnsi="仿宋" w:eastAsia="仿宋" w:cs="仿宋"/>
                <w:szCs w:val="21"/>
              </w:rPr>
            </w:pPr>
            <w:r>
              <w:rPr>
                <w:rFonts w:ascii="仿宋" w:hAnsi="仿宋" w:eastAsia="仿宋" w:cs="仿宋"/>
                <w:spacing w:val="-1"/>
                <w:szCs w:val="21"/>
                <w14:textOutline w14:w="4000" w14:cap="flat" w14:cmpd="sng" w14:algn="ctr">
                  <w14:solidFill>
                    <w14:srgbClr w14:val="000000"/>
                  </w14:solidFill>
                  <w14:prstDash w14:val="solid"/>
                  <w14:miter w14:val="0"/>
                </w14:textOutline>
              </w:rPr>
              <w:t>期刊名称</w:t>
            </w:r>
          </w:p>
        </w:tc>
        <w:tc>
          <w:tcPr>
            <w:tcW w:w="577" w:type="pct"/>
            <w:tcBorders>
              <w:left w:val="single" w:color="000000" w:sz="2" w:space="0"/>
              <w:right w:val="single" w:color="000000" w:sz="2" w:space="0"/>
            </w:tcBorders>
            <w:vAlign w:val="center"/>
          </w:tcPr>
          <w:p w14:paraId="7F7EC24D">
            <w:pPr>
              <w:spacing w:line="240" w:lineRule="atLeast"/>
              <w:jc w:val="center"/>
              <w:rPr>
                <w:rFonts w:eastAsia="Times New Roman"/>
                <w:szCs w:val="21"/>
              </w:rPr>
            </w:pPr>
            <w:r>
              <w:rPr>
                <w:rFonts w:eastAsia="Times New Roman"/>
                <w:b/>
                <w:bCs/>
                <w:spacing w:val="-1"/>
                <w:szCs w:val="21"/>
              </w:rPr>
              <w:t>ISSN</w:t>
            </w:r>
          </w:p>
        </w:tc>
        <w:tc>
          <w:tcPr>
            <w:tcW w:w="644" w:type="pct"/>
            <w:tcBorders>
              <w:left w:val="single" w:color="000000" w:sz="2" w:space="0"/>
              <w:right w:val="single" w:color="000000" w:sz="2" w:space="0"/>
            </w:tcBorders>
            <w:vAlign w:val="center"/>
          </w:tcPr>
          <w:p w14:paraId="767180DE">
            <w:pPr>
              <w:spacing w:line="240" w:lineRule="atLeast"/>
              <w:jc w:val="center"/>
              <w:rPr>
                <w:rFonts w:ascii="仿宋" w:hAnsi="仿宋" w:eastAsia="仿宋" w:cs="仿宋"/>
                <w:szCs w:val="21"/>
              </w:rPr>
            </w:pPr>
            <w:r>
              <w:rPr>
                <w:rFonts w:ascii="仿宋" w:hAnsi="仿宋" w:eastAsia="仿宋" w:cs="仿宋"/>
                <w:spacing w:val="-6"/>
                <w:szCs w:val="21"/>
                <w14:textOutline w14:w="4000" w14:cap="flat" w14:cmpd="sng" w14:algn="ctr">
                  <w14:solidFill>
                    <w14:srgbClr w14:val="000000"/>
                  </w14:solidFill>
                  <w14:prstDash w14:val="solid"/>
                  <w14:miter w14:val="0"/>
                </w14:textOutline>
              </w:rPr>
              <w:t>国别</w:t>
            </w:r>
          </w:p>
        </w:tc>
        <w:tc>
          <w:tcPr>
            <w:tcW w:w="1431" w:type="pct"/>
            <w:tcBorders>
              <w:left w:val="single" w:color="000000" w:sz="2" w:space="0"/>
              <w:right w:val="single" w:color="000000" w:sz="2" w:space="0"/>
            </w:tcBorders>
            <w:vAlign w:val="center"/>
          </w:tcPr>
          <w:p w14:paraId="1B91C99F">
            <w:pPr>
              <w:spacing w:line="240" w:lineRule="atLeast"/>
              <w:jc w:val="center"/>
              <w:rPr>
                <w:rFonts w:ascii="宋体" w:hAnsi="宋体" w:cs="宋体"/>
                <w:szCs w:val="21"/>
              </w:rPr>
            </w:pPr>
            <w:r>
              <w:rPr>
                <w:rFonts w:ascii="宋体" w:hAnsi="宋体" w:cs="宋体"/>
                <w:spacing w:val="-1"/>
                <w:szCs w:val="21"/>
                <w14:textOutline w14:w="4000" w14:cap="flat" w14:cmpd="sng" w14:algn="ctr">
                  <w14:solidFill>
                    <w14:srgbClr w14:val="000000"/>
                  </w14:solidFill>
                  <w14:prstDash w14:val="solid"/>
                  <w14:miter w14:val="0"/>
                </w14:textOutline>
              </w:rPr>
              <w:t>出版机构/主办单位</w:t>
            </w:r>
          </w:p>
        </w:tc>
      </w:tr>
      <w:tr w14:paraId="3E4AC4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52B87F0E">
            <w:pPr>
              <w:spacing w:line="240" w:lineRule="atLeast"/>
              <w:jc w:val="center"/>
              <w:rPr>
                <w:rFonts w:eastAsia="Times New Roman"/>
                <w:szCs w:val="21"/>
              </w:rPr>
            </w:pPr>
            <w:r>
              <w:rPr>
                <w:rFonts w:eastAsia="Times New Roman"/>
                <w:szCs w:val="21"/>
              </w:rPr>
              <w:t>1</w:t>
            </w:r>
          </w:p>
        </w:tc>
        <w:tc>
          <w:tcPr>
            <w:tcW w:w="1985" w:type="pct"/>
            <w:vAlign w:val="center"/>
          </w:tcPr>
          <w:p w14:paraId="6E1B7010">
            <w:pPr>
              <w:spacing w:line="240" w:lineRule="atLeast"/>
              <w:jc w:val="center"/>
              <w:rPr>
                <w:rFonts w:eastAsia="Times New Roman"/>
                <w:szCs w:val="21"/>
              </w:rPr>
            </w:pPr>
            <w:r>
              <w:rPr>
                <w:rFonts w:eastAsia="Times New Roman"/>
                <w:spacing w:val="-1"/>
                <w:szCs w:val="21"/>
              </w:rPr>
              <w:t>American</w:t>
            </w:r>
            <w:r>
              <w:rPr>
                <w:rFonts w:eastAsia="Times New Roman"/>
                <w:spacing w:val="18"/>
                <w:w w:val="101"/>
                <w:szCs w:val="21"/>
              </w:rPr>
              <w:t xml:space="preserve"> </w:t>
            </w:r>
            <w:r>
              <w:rPr>
                <w:rFonts w:eastAsia="Times New Roman"/>
                <w:spacing w:val="-1"/>
                <w:szCs w:val="21"/>
              </w:rPr>
              <w:t>Economic</w:t>
            </w:r>
            <w:r>
              <w:rPr>
                <w:rFonts w:eastAsia="Times New Roman"/>
                <w:spacing w:val="4"/>
                <w:szCs w:val="21"/>
              </w:rPr>
              <w:t xml:space="preserve"> </w:t>
            </w:r>
            <w:r>
              <w:rPr>
                <w:rFonts w:eastAsia="Times New Roman"/>
                <w:spacing w:val="-1"/>
                <w:szCs w:val="21"/>
              </w:rPr>
              <w:t>Review</w:t>
            </w:r>
          </w:p>
        </w:tc>
        <w:tc>
          <w:tcPr>
            <w:tcW w:w="577" w:type="pct"/>
            <w:vAlign w:val="center"/>
          </w:tcPr>
          <w:p w14:paraId="42239EDB">
            <w:pPr>
              <w:spacing w:line="240" w:lineRule="atLeast"/>
              <w:jc w:val="center"/>
              <w:rPr>
                <w:rFonts w:eastAsia="Times New Roman"/>
                <w:szCs w:val="21"/>
              </w:rPr>
            </w:pPr>
            <w:r>
              <w:rPr>
                <w:rFonts w:eastAsia="Times New Roman"/>
                <w:spacing w:val="-1"/>
                <w:szCs w:val="21"/>
              </w:rPr>
              <w:t>0002-8282</w:t>
            </w:r>
          </w:p>
        </w:tc>
        <w:tc>
          <w:tcPr>
            <w:tcW w:w="644" w:type="pct"/>
            <w:vAlign w:val="center"/>
          </w:tcPr>
          <w:p w14:paraId="1D0DA9E1">
            <w:pPr>
              <w:spacing w:line="240" w:lineRule="atLeast"/>
              <w:jc w:val="center"/>
              <w:rPr>
                <w:rFonts w:eastAsia="Times New Roman"/>
                <w:szCs w:val="21"/>
              </w:rPr>
            </w:pPr>
            <w:r>
              <w:rPr>
                <w:rFonts w:eastAsia="Times New Roman"/>
                <w:spacing w:val="-1"/>
                <w:szCs w:val="21"/>
              </w:rPr>
              <w:t>USA</w:t>
            </w:r>
          </w:p>
        </w:tc>
        <w:tc>
          <w:tcPr>
            <w:tcW w:w="1431" w:type="pct"/>
            <w:vAlign w:val="center"/>
          </w:tcPr>
          <w:p w14:paraId="123ECDFA">
            <w:pPr>
              <w:spacing w:line="240" w:lineRule="atLeast"/>
              <w:jc w:val="center"/>
              <w:rPr>
                <w:rFonts w:eastAsia="Times New Roman"/>
                <w:szCs w:val="21"/>
              </w:rPr>
            </w:pPr>
            <w:r>
              <w:rPr>
                <w:rFonts w:eastAsia="Times New Roman"/>
                <w:spacing w:val="-1"/>
                <w:szCs w:val="21"/>
              </w:rPr>
              <w:t>AMER</w:t>
            </w:r>
            <w:r>
              <w:rPr>
                <w:rFonts w:eastAsia="Times New Roman"/>
                <w:spacing w:val="10"/>
                <w:szCs w:val="21"/>
              </w:rPr>
              <w:t xml:space="preserve"> </w:t>
            </w:r>
            <w:r>
              <w:rPr>
                <w:rFonts w:eastAsia="Times New Roman"/>
                <w:spacing w:val="-1"/>
                <w:szCs w:val="21"/>
              </w:rPr>
              <w:t>ECONOMIC</w:t>
            </w:r>
            <w:r>
              <w:rPr>
                <w:rFonts w:eastAsia="Times New Roman"/>
                <w:spacing w:val="1"/>
                <w:szCs w:val="21"/>
              </w:rPr>
              <w:t xml:space="preserve"> </w:t>
            </w:r>
            <w:r>
              <w:rPr>
                <w:rFonts w:eastAsia="Times New Roman"/>
                <w:spacing w:val="-1"/>
                <w:szCs w:val="21"/>
              </w:rPr>
              <w:t>ASSOC</w:t>
            </w:r>
          </w:p>
        </w:tc>
      </w:tr>
      <w:tr w14:paraId="12F3F0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jc w:val="center"/>
        </w:trPr>
        <w:tc>
          <w:tcPr>
            <w:tcW w:w="361" w:type="pct"/>
            <w:vAlign w:val="center"/>
          </w:tcPr>
          <w:p w14:paraId="653A3863">
            <w:pPr>
              <w:spacing w:line="240" w:lineRule="atLeast"/>
              <w:jc w:val="center"/>
              <w:rPr>
                <w:rFonts w:eastAsia="Times New Roman"/>
                <w:szCs w:val="21"/>
              </w:rPr>
            </w:pPr>
            <w:r>
              <w:rPr>
                <w:rFonts w:eastAsia="Times New Roman"/>
                <w:szCs w:val="21"/>
              </w:rPr>
              <w:t>2</w:t>
            </w:r>
          </w:p>
        </w:tc>
        <w:tc>
          <w:tcPr>
            <w:tcW w:w="1985" w:type="pct"/>
            <w:vAlign w:val="center"/>
          </w:tcPr>
          <w:p w14:paraId="401E85F7">
            <w:pPr>
              <w:spacing w:line="240" w:lineRule="atLeast"/>
              <w:jc w:val="center"/>
              <w:rPr>
                <w:rFonts w:eastAsia="Times New Roman"/>
                <w:szCs w:val="21"/>
              </w:rPr>
            </w:pPr>
            <w:r>
              <w:rPr>
                <w:rFonts w:eastAsia="Times New Roman"/>
                <w:spacing w:val="1"/>
                <w:szCs w:val="21"/>
              </w:rPr>
              <w:t>Review</w:t>
            </w:r>
            <w:r>
              <w:rPr>
                <w:rFonts w:eastAsia="Times New Roman"/>
                <w:spacing w:val="20"/>
                <w:w w:val="101"/>
                <w:szCs w:val="21"/>
              </w:rPr>
              <w:t xml:space="preserve"> </w:t>
            </w:r>
            <w:r>
              <w:rPr>
                <w:rFonts w:eastAsia="Times New Roman"/>
                <w:spacing w:val="1"/>
                <w:szCs w:val="21"/>
              </w:rPr>
              <w:t>of</w:t>
            </w:r>
            <w:r>
              <w:rPr>
                <w:rFonts w:hint="eastAsia"/>
                <w:spacing w:val="1"/>
                <w:szCs w:val="21"/>
              </w:rPr>
              <w:t xml:space="preserve"> </w:t>
            </w:r>
            <w:r>
              <w:rPr>
                <w:rFonts w:eastAsia="Times New Roman"/>
                <w:spacing w:val="1"/>
                <w:szCs w:val="21"/>
              </w:rPr>
              <w:t>Economic</w:t>
            </w:r>
            <w:r>
              <w:rPr>
                <w:rFonts w:eastAsia="Times New Roman"/>
                <w:spacing w:val="14"/>
                <w:szCs w:val="21"/>
              </w:rPr>
              <w:t xml:space="preserve"> </w:t>
            </w:r>
            <w:r>
              <w:rPr>
                <w:rFonts w:eastAsia="Times New Roman"/>
                <w:spacing w:val="1"/>
                <w:szCs w:val="21"/>
              </w:rPr>
              <w:t>Studies</w:t>
            </w:r>
          </w:p>
        </w:tc>
        <w:tc>
          <w:tcPr>
            <w:tcW w:w="577" w:type="pct"/>
            <w:vAlign w:val="center"/>
          </w:tcPr>
          <w:p w14:paraId="405D7DF7">
            <w:pPr>
              <w:spacing w:line="240" w:lineRule="atLeast"/>
              <w:jc w:val="center"/>
              <w:rPr>
                <w:rFonts w:eastAsia="Times New Roman"/>
                <w:szCs w:val="21"/>
              </w:rPr>
            </w:pPr>
            <w:r>
              <w:rPr>
                <w:rFonts w:eastAsia="Times New Roman"/>
                <w:spacing w:val="-1"/>
                <w:szCs w:val="21"/>
              </w:rPr>
              <w:t>0034-6527</w:t>
            </w:r>
          </w:p>
        </w:tc>
        <w:tc>
          <w:tcPr>
            <w:tcW w:w="644" w:type="pct"/>
            <w:vAlign w:val="center"/>
          </w:tcPr>
          <w:p w14:paraId="764C46BD">
            <w:pPr>
              <w:spacing w:line="240" w:lineRule="atLeast"/>
              <w:jc w:val="center"/>
              <w:rPr>
                <w:rFonts w:eastAsia="Times New Roman"/>
                <w:szCs w:val="21"/>
              </w:rPr>
            </w:pPr>
            <w:r>
              <w:rPr>
                <w:rFonts w:eastAsia="Times New Roman"/>
                <w:spacing w:val="-1"/>
                <w:szCs w:val="21"/>
              </w:rPr>
              <w:t>ENGLAND</w:t>
            </w:r>
          </w:p>
        </w:tc>
        <w:tc>
          <w:tcPr>
            <w:tcW w:w="1431" w:type="pct"/>
            <w:vAlign w:val="center"/>
          </w:tcPr>
          <w:p w14:paraId="6462B919">
            <w:pPr>
              <w:spacing w:line="240" w:lineRule="atLeast"/>
              <w:jc w:val="center"/>
              <w:rPr>
                <w:rFonts w:eastAsia="Times New Roman"/>
                <w:szCs w:val="21"/>
              </w:rPr>
            </w:pPr>
            <w:r>
              <w:rPr>
                <w:rFonts w:eastAsia="Times New Roman"/>
                <w:spacing w:val="-2"/>
                <w:szCs w:val="21"/>
              </w:rPr>
              <w:t>OXFORD</w:t>
            </w:r>
            <w:r>
              <w:rPr>
                <w:rFonts w:eastAsia="Times New Roman"/>
                <w:spacing w:val="14"/>
                <w:w w:val="101"/>
                <w:szCs w:val="21"/>
              </w:rPr>
              <w:t xml:space="preserve"> </w:t>
            </w:r>
            <w:r>
              <w:rPr>
                <w:rFonts w:eastAsia="Times New Roman"/>
                <w:spacing w:val="-2"/>
                <w:szCs w:val="21"/>
              </w:rPr>
              <w:t>UNIV</w:t>
            </w:r>
            <w:r>
              <w:rPr>
                <w:rFonts w:eastAsia="Times New Roman"/>
                <w:spacing w:val="5"/>
                <w:szCs w:val="21"/>
              </w:rPr>
              <w:t xml:space="preserve"> </w:t>
            </w:r>
            <w:r>
              <w:rPr>
                <w:rFonts w:eastAsia="Times New Roman"/>
                <w:spacing w:val="-2"/>
                <w:szCs w:val="21"/>
              </w:rPr>
              <w:t>PRESS</w:t>
            </w:r>
          </w:p>
        </w:tc>
      </w:tr>
      <w:tr w14:paraId="551FC5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58327B1C">
            <w:pPr>
              <w:spacing w:line="240" w:lineRule="atLeast"/>
              <w:jc w:val="center"/>
              <w:rPr>
                <w:rFonts w:eastAsia="Times New Roman"/>
                <w:szCs w:val="21"/>
              </w:rPr>
            </w:pPr>
            <w:r>
              <w:rPr>
                <w:rFonts w:eastAsia="Times New Roman"/>
                <w:szCs w:val="21"/>
              </w:rPr>
              <w:t>3</w:t>
            </w:r>
          </w:p>
        </w:tc>
        <w:tc>
          <w:tcPr>
            <w:tcW w:w="1985" w:type="pct"/>
            <w:vAlign w:val="center"/>
          </w:tcPr>
          <w:p w14:paraId="45794DE3">
            <w:pPr>
              <w:spacing w:line="240" w:lineRule="atLeast"/>
              <w:jc w:val="center"/>
              <w:rPr>
                <w:rFonts w:eastAsia="Times New Roman"/>
                <w:szCs w:val="21"/>
              </w:rPr>
            </w:pPr>
            <w:r>
              <w:rPr>
                <w:rFonts w:eastAsia="Times New Roman"/>
                <w:szCs w:val="21"/>
              </w:rPr>
              <w:t>American</w:t>
            </w:r>
            <w:r>
              <w:rPr>
                <w:rFonts w:eastAsia="Times New Roman"/>
                <w:spacing w:val="23"/>
                <w:w w:val="101"/>
                <w:szCs w:val="21"/>
              </w:rPr>
              <w:t xml:space="preserve"> </w:t>
            </w:r>
            <w:r>
              <w:rPr>
                <w:rFonts w:eastAsia="Times New Roman"/>
                <w:szCs w:val="21"/>
              </w:rPr>
              <w:t>Journal</w:t>
            </w:r>
            <w:r>
              <w:rPr>
                <w:rFonts w:eastAsia="Times New Roman"/>
                <w:spacing w:val="8"/>
                <w:w w:val="101"/>
                <w:szCs w:val="21"/>
              </w:rPr>
              <w:t xml:space="preserve"> </w:t>
            </w:r>
            <w:r>
              <w:rPr>
                <w:rFonts w:eastAsia="Times New Roman"/>
                <w:szCs w:val="21"/>
              </w:rPr>
              <w:t>of</w:t>
            </w:r>
            <w:r>
              <w:rPr>
                <w:rFonts w:eastAsia="Times New Roman"/>
                <w:spacing w:val="-20"/>
                <w:szCs w:val="21"/>
              </w:rPr>
              <w:t xml:space="preserve"> </w:t>
            </w:r>
            <w:r>
              <w:rPr>
                <w:rFonts w:eastAsia="Times New Roman"/>
                <w:szCs w:val="21"/>
              </w:rPr>
              <w:t xml:space="preserve">Agricultural </w:t>
            </w:r>
            <w:r>
              <w:rPr>
                <w:rFonts w:eastAsia="Times New Roman"/>
                <w:spacing w:val="-1"/>
                <w:szCs w:val="21"/>
              </w:rPr>
              <w:t>Economics</w:t>
            </w:r>
          </w:p>
        </w:tc>
        <w:tc>
          <w:tcPr>
            <w:tcW w:w="577" w:type="pct"/>
            <w:vAlign w:val="center"/>
          </w:tcPr>
          <w:p w14:paraId="581FAEAA">
            <w:pPr>
              <w:spacing w:line="240" w:lineRule="atLeast"/>
              <w:jc w:val="center"/>
              <w:rPr>
                <w:rFonts w:eastAsia="Times New Roman"/>
                <w:szCs w:val="21"/>
              </w:rPr>
            </w:pPr>
            <w:r>
              <w:rPr>
                <w:rFonts w:eastAsia="Times New Roman"/>
                <w:spacing w:val="-1"/>
                <w:szCs w:val="21"/>
              </w:rPr>
              <w:t>0002-9092</w:t>
            </w:r>
          </w:p>
        </w:tc>
        <w:tc>
          <w:tcPr>
            <w:tcW w:w="644" w:type="pct"/>
            <w:vAlign w:val="center"/>
          </w:tcPr>
          <w:p w14:paraId="1487BCAF">
            <w:pPr>
              <w:spacing w:line="240" w:lineRule="atLeast"/>
              <w:jc w:val="center"/>
              <w:rPr>
                <w:rFonts w:eastAsia="Times New Roman"/>
                <w:szCs w:val="21"/>
              </w:rPr>
            </w:pPr>
            <w:r>
              <w:rPr>
                <w:rFonts w:eastAsia="Times New Roman"/>
                <w:spacing w:val="-1"/>
                <w:szCs w:val="21"/>
              </w:rPr>
              <w:t>USA</w:t>
            </w:r>
          </w:p>
        </w:tc>
        <w:tc>
          <w:tcPr>
            <w:tcW w:w="1431" w:type="pct"/>
            <w:vAlign w:val="center"/>
          </w:tcPr>
          <w:p w14:paraId="0F289381">
            <w:pPr>
              <w:spacing w:line="240" w:lineRule="atLeast"/>
              <w:jc w:val="center"/>
              <w:rPr>
                <w:rFonts w:eastAsia="Times New Roman"/>
                <w:szCs w:val="21"/>
              </w:rPr>
            </w:pPr>
            <w:r>
              <w:rPr>
                <w:rFonts w:eastAsia="Times New Roman"/>
                <w:spacing w:val="-1"/>
                <w:szCs w:val="21"/>
              </w:rPr>
              <w:t>WILEY</w:t>
            </w:r>
          </w:p>
        </w:tc>
      </w:tr>
      <w:tr w14:paraId="0CBABD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27ADE97E">
            <w:pPr>
              <w:spacing w:line="240" w:lineRule="atLeast"/>
              <w:jc w:val="center"/>
              <w:rPr>
                <w:rFonts w:eastAsia="Times New Roman"/>
                <w:szCs w:val="21"/>
              </w:rPr>
            </w:pPr>
            <w:r>
              <w:rPr>
                <w:rFonts w:eastAsia="Times New Roman"/>
                <w:szCs w:val="21"/>
              </w:rPr>
              <w:t>4</w:t>
            </w:r>
          </w:p>
        </w:tc>
        <w:tc>
          <w:tcPr>
            <w:tcW w:w="1985" w:type="pct"/>
            <w:vAlign w:val="center"/>
          </w:tcPr>
          <w:p w14:paraId="275CC6CF">
            <w:pPr>
              <w:spacing w:line="240" w:lineRule="atLeast"/>
              <w:jc w:val="center"/>
              <w:rPr>
                <w:rFonts w:eastAsia="Times New Roman"/>
                <w:szCs w:val="21"/>
              </w:rPr>
            </w:pPr>
            <w:r>
              <w:rPr>
                <w:rFonts w:eastAsia="Times New Roman"/>
                <w:szCs w:val="21"/>
              </w:rPr>
              <w:t>European</w:t>
            </w:r>
            <w:r>
              <w:rPr>
                <w:rFonts w:eastAsia="Times New Roman"/>
                <w:spacing w:val="18"/>
                <w:w w:val="101"/>
                <w:szCs w:val="21"/>
              </w:rPr>
              <w:t xml:space="preserve"> </w:t>
            </w:r>
            <w:r>
              <w:rPr>
                <w:rFonts w:eastAsia="Times New Roman"/>
                <w:szCs w:val="21"/>
              </w:rPr>
              <w:t>Review</w:t>
            </w:r>
            <w:r>
              <w:rPr>
                <w:rFonts w:eastAsia="Times New Roman"/>
                <w:spacing w:val="7"/>
                <w:w w:val="101"/>
                <w:szCs w:val="21"/>
              </w:rPr>
              <w:t xml:space="preserve"> </w:t>
            </w:r>
            <w:r>
              <w:rPr>
                <w:rFonts w:eastAsia="Times New Roman"/>
                <w:szCs w:val="21"/>
              </w:rPr>
              <w:t>of</w:t>
            </w:r>
            <w:r>
              <w:rPr>
                <w:rFonts w:eastAsia="Times New Roman"/>
                <w:spacing w:val="-21"/>
                <w:szCs w:val="21"/>
              </w:rPr>
              <w:t xml:space="preserve"> </w:t>
            </w:r>
            <w:r>
              <w:rPr>
                <w:rFonts w:eastAsia="Times New Roman"/>
                <w:szCs w:val="21"/>
              </w:rPr>
              <w:t>Agricultural</w:t>
            </w:r>
            <w:r>
              <w:rPr>
                <w:rFonts w:eastAsia="Times New Roman"/>
                <w:w w:val="101"/>
                <w:szCs w:val="21"/>
              </w:rPr>
              <w:t xml:space="preserve"> </w:t>
            </w:r>
            <w:r>
              <w:rPr>
                <w:rFonts w:eastAsia="Times New Roman"/>
                <w:spacing w:val="-1"/>
                <w:szCs w:val="21"/>
              </w:rPr>
              <w:t>Economics</w:t>
            </w:r>
          </w:p>
        </w:tc>
        <w:tc>
          <w:tcPr>
            <w:tcW w:w="577" w:type="pct"/>
            <w:vAlign w:val="center"/>
          </w:tcPr>
          <w:p w14:paraId="336A46D5">
            <w:pPr>
              <w:spacing w:line="240" w:lineRule="atLeast"/>
              <w:jc w:val="center"/>
              <w:rPr>
                <w:rFonts w:eastAsia="Times New Roman"/>
                <w:szCs w:val="21"/>
              </w:rPr>
            </w:pPr>
            <w:r>
              <w:rPr>
                <w:rFonts w:eastAsia="Times New Roman"/>
                <w:spacing w:val="-1"/>
                <w:szCs w:val="21"/>
              </w:rPr>
              <w:t>0165-1587</w:t>
            </w:r>
          </w:p>
        </w:tc>
        <w:tc>
          <w:tcPr>
            <w:tcW w:w="644" w:type="pct"/>
            <w:vAlign w:val="center"/>
          </w:tcPr>
          <w:p w14:paraId="6C641204">
            <w:pPr>
              <w:spacing w:line="240" w:lineRule="atLeast"/>
              <w:jc w:val="center"/>
              <w:rPr>
                <w:rFonts w:eastAsia="Times New Roman"/>
                <w:szCs w:val="21"/>
              </w:rPr>
            </w:pPr>
            <w:r>
              <w:rPr>
                <w:rFonts w:eastAsia="Times New Roman"/>
                <w:spacing w:val="-1"/>
                <w:szCs w:val="21"/>
              </w:rPr>
              <w:t>ENGLAND</w:t>
            </w:r>
          </w:p>
        </w:tc>
        <w:tc>
          <w:tcPr>
            <w:tcW w:w="1431" w:type="pct"/>
            <w:vAlign w:val="center"/>
          </w:tcPr>
          <w:p w14:paraId="1D2A1F6F">
            <w:pPr>
              <w:spacing w:line="240" w:lineRule="atLeast"/>
              <w:jc w:val="center"/>
              <w:rPr>
                <w:rFonts w:eastAsia="Times New Roman"/>
                <w:szCs w:val="21"/>
              </w:rPr>
            </w:pPr>
            <w:r>
              <w:rPr>
                <w:rFonts w:eastAsia="Times New Roman"/>
                <w:spacing w:val="-2"/>
                <w:szCs w:val="21"/>
              </w:rPr>
              <w:t>OXFORD</w:t>
            </w:r>
            <w:r>
              <w:rPr>
                <w:rFonts w:eastAsia="Times New Roman"/>
                <w:spacing w:val="14"/>
                <w:w w:val="101"/>
                <w:szCs w:val="21"/>
              </w:rPr>
              <w:t xml:space="preserve"> </w:t>
            </w:r>
            <w:r>
              <w:rPr>
                <w:rFonts w:eastAsia="Times New Roman"/>
                <w:spacing w:val="-2"/>
                <w:szCs w:val="21"/>
              </w:rPr>
              <w:t>UNIV</w:t>
            </w:r>
            <w:r>
              <w:rPr>
                <w:rFonts w:eastAsia="Times New Roman"/>
                <w:spacing w:val="5"/>
                <w:szCs w:val="21"/>
              </w:rPr>
              <w:t xml:space="preserve"> </w:t>
            </w:r>
            <w:r>
              <w:rPr>
                <w:rFonts w:eastAsia="Times New Roman"/>
                <w:spacing w:val="-2"/>
                <w:szCs w:val="21"/>
              </w:rPr>
              <w:t>PRESS</w:t>
            </w:r>
          </w:p>
        </w:tc>
      </w:tr>
      <w:tr w14:paraId="6B1DD0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6A397509">
            <w:pPr>
              <w:spacing w:line="240" w:lineRule="atLeast"/>
              <w:jc w:val="center"/>
              <w:rPr>
                <w:rFonts w:eastAsia="Times New Roman"/>
                <w:szCs w:val="21"/>
              </w:rPr>
            </w:pPr>
            <w:r>
              <w:rPr>
                <w:rFonts w:eastAsia="Times New Roman"/>
                <w:szCs w:val="21"/>
              </w:rPr>
              <w:t>5</w:t>
            </w:r>
          </w:p>
        </w:tc>
        <w:tc>
          <w:tcPr>
            <w:tcW w:w="1985" w:type="pct"/>
            <w:vAlign w:val="center"/>
          </w:tcPr>
          <w:p w14:paraId="4BF96150">
            <w:pPr>
              <w:spacing w:line="240" w:lineRule="atLeast"/>
              <w:jc w:val="center"/>
              <w:rPr>
                <w:rFonts w:eastAsia="Times New Roman"/>
                <w:szCs w:val="21"/>
              </w:rPr>
            </w:pPr>
            <w:r>
              <w:rPr>
                <w:rFonts w:eastAsia="Times New Roman"/>
                <w:szCs w:val="21"/>
              </w:rPr>
              <w:t>Annual</w:t>
            </w:r>
            <w:r>
              <w:rPr>
                <w:rFonts w:eastAsia="Times New Roman"/>
                <w:spacing w:val="8"/>
                <w:szCs w:val="21"/>
              </w:rPr>
              <w:t xml:space="preserve"> </w:t>
            </w:r>
            <w:r>
              <w:rPr>
                <w:rFonts w:eastAsia="Times New Roman"/>
                <w:szCs w:val="21"/>
              </w:rPr>
              <w:t>Review</w:t>
            </w:r>
            <w:r>
              <w:rPr>
                <w:rFonts w:eastAsia="Times New Roman"/>
                <w:spacing w:val="7"/>
                <w:w w:val="101"/>
                <w:szCs w:val="21"/>
              </w:rPr>
              <w:t xml:space="preserve"> </w:t>
            </w:r>
            <w:r>
              <w:rPr>
                <w:rFonts w:eastAsia="Times New Roman"/>
                <w:szCs w:val="21"/>
              </w:rPr>
              <w:t>of</w:t>
            </w:r>
            <w:r>
              <w:rPr>
                <w:rFonts w:eastAsia="Times New Roman"/>
                <w:spacing w:val="-9"/>
                <w:szCs w:val="21"/>
              </w:rPr>
              <w:t xml:space="preserve"> </w:t>
            </w:r>
            <w:r>
              <w:rPr>
                <w:rFonts w:eastAsia="Times New Roman"/>
                <w:szCs w:val="21"/>
              </w:rPr>
              <w:t>Sociology</w:t>
            </w:r>
          </w:p>
        </w:tc>
        <w:tc>
          <w:tcPr>
            <w:tcW w:w="577" w:type="pct"/>
            <w:vAlign w:val="center"/>
          </w:tcPr>
          <w:p w14:paraId="4C2B8838">
            <w:pPr>
              <w:spacing w:line="240" w:lineRule="atLeast"/>
              <w:jc w:val="center"/>
              <w:rPr>
                <w:rFonts w:eastAsia="Times New Roman"/>
                <w:szCs w:val="21"/>
              </w:rPr>
            </w:pPr>
            <w:r>
              <w:rPr>
                <w:rFonts w:eastAsia="Times New Roman"/>
                <w:spacing w:val="-1"/>
                <w:szCs w:val="21"/>
              </w:rPr>
              <w:t>0360-0572</w:t>
            </w:r>
          </w:p>
        </w:tc>
        <w:tc>
          <w:tcPr>
            <w:tcW w:w="644" w:type="pct"/>
            <w:vAlign w:val="center"/>
          </w:tcPr>
          <w:p w14:paraId="30D38AA7">
            <w:pPr>
              <w:spacing w:line="240" w:lineRule="atLeast"/>
              <w:jc w:val="center"/>
              <w:rPr>
                <w:rFonts w:eastAsia="Times New Roman"/>
                <w:szCs w:val="21"/>
              </w:rPr>
            </w:pPr>
            <w:r>
              <w:rPr>
                <w:rFonts w:eastAsia="Times New Roman"/>
                <w:spacing w:val="-1"/>
                <w:szCs w:val="21"/>
              </w:rPr>
              <w:t>USA</w:t>
            </w:r>
          </w:p>
        </w:tc>
        <w:tc>
          <w:tcPr>
            <w:tcW w:w="1431" w:type="pct"/>
            <w:vAlign w:val="center"/>
          </w:tcPr>
          <w:p w14:paraId="75C023B4">
            <w:pPr>
              <w:spacing w:line="240" w:lineRule="atLeast"/>
              <w:jc w:val="center"/>
              <w:rPr>
                <w:rFonts w:eastAsia="Times New Roman"/>
                <w:szCs w:val="21"/>
              </w:rPr>
            </w:pPr>
            <w:r>
              <w:rPr>
                <w:rFonts w:eastAsia="Times New Roman"/>
                <w:spacing w:val="-1"/>
                <w:szCs w:val="21"/>
              </w:rPr>
              <w:t>ANNUAL</w:t>
            </w:r>
            <w:r>
              <w:rPr>
                <w:rFonts w:eastAsia="Times New Roman"/>
                <w:spacing w:val="8"/>
                <w:w w:val="101"/>
                <w:szCs w:val="21"/>
              </w:rPr>
              <w:t xml:space="preserve"> </w:t>
            </w:r>
            <w:r>
              <w:rPr>
                <w:rFonts w:eastAsia="Times New Roman"/>
                <w:spacing w:val="-1"/>
                <w:szCs w:val="21"/>
              </w:rPr>
              <w:t>REVIEWS</w:t>
            </w:r>
          </w:p>
        </w:tc>
      </w:tr>
      <w:tr w14:paraId="632F67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42675AA5">
            <w:pPr>
              <w:spacing w:line="240" w:lineRule="atLeast"/>
              <w:jc w:val="center"/>
              <w:rPr>
                <w:rFonts w:eastAsia="Times New Roman"/>
                <w:szCs w:val="21"/>
              </w:rPr>
            </w:pPr>
            <w:r>
              <w:rPr>
                <w:rFonts w:eastAsia="Times New Roman"/>
                <w:szCs w:val="21"/>
              </w:rPr>
              <w:t>6</w:t>
            </w:r>
          </w:p>
        </w:tc>
        <w:tc>
          <w:tcPr>
            <w:tcW w:w="1985" w:type="pct"/>
            <w:vAlign w:val="center"/>
          </w:tcPr>
          <w:p w14:paraId="5B9E74AE">
            <w:pPr>
              <w:spacing w:line="240" w:lineRule="atLeast"/>
              <w:jc w:val="center"/>
              <w:rPr>
                <w:rFonts w:eastAsia="Times New Roman"/>
                <w:szCs w:val="21"/>
              </w:rPr>
            </w:pPr>
            <w:r>
              <w:rPr>
                <w:rFonts w:eastAsia="Times New Roman"/>
                <w:spacing w:val="-1"/>
                <w:szCs w:val="21"/>
              </w:rPr>
              <w:t>Management</w:t>
            </w:r>
            <w:r>
              <w:rPr>
                <w:rFonts w:eastAsia="Times New Roman"/>
                <w:spacing w:val="18"/>
                <w:szCs w:val="21"/>
              </w:rPr>
              <w:t xml:space="preserve"> </w:t>
            </w:r>
            <w:r>
              <w:rPr>
                <w:rFonts w:eastAsia="Times New Roman"/>
                <w:spacing w:val="-1"/>
                <w:szCs w:val="21"/>
              </w:rPr>
              <w:t>Science</w:t>
            </w:r>
          </w:p>
        </w:tc>
        <w:tc>
          <w:tcPr>
            <w:tcW w:w="577" w:type="pct"/>
            <w:vAlign w:val="center"/>
          </w:tcPr>
          <w:p w14:paraId="4FAEE721">
            <w:pPr>
              <w:spacing w:line="240" w:lineRule="atLeast"/>
              <w:jc w:val="center"/>
              <w:rPr>
                <w:rFonts w:eastAsia="Times New Roman"/>
                <w:szCs w:val="21"/>
              </w:rPr>
            </w:pPr>
            <w:r>
              <w:rPr>
                <w:rFonts w:eastAsia="Times New Roman"/>
                <w:spacing w:val="-1"/>
                <w:szCs w:val="21"/>
              </w:rPr>
              <w:t>0025-1909</w:t>
            </w:r>
          </w:p>
        </w:tc>
        <w:tc>
          <w:tcPr>
            <w:tcW w:w="644" w:type="pct"/>
            <w:vAlign w:val="center"/>
          </w:tcPr>
          <w:p w14:paraId="63A407AD">
            <w:pPr>
              <w:spacing w:line="240" w:lineRule="atLeast"/>
              <w:jc w:val="center"/>
              <w:rPr>
                <w:rFonts w:eastAsia="Times New Roman"/>
                <w:szCs w:val="21"/>
              </w:rPr>
            </w:pPr>
            <w:r>
              <w:rPr>
                <w:rFonts w:eastAsia="Times New Roman"/>
                <w:spacing w:val="-1"/>
                <w:szCs w:val="21"/>
              </w:rPr>
              <w:t>USA</w:t>
            </w:r>
          </w:p>
        </w:tc>
        <w:tc>
          <w:tcPr>
            <w:tcW w:w="1431" w:type="pct"/>
            <w:vAlign w:val="center"/>
          </w:tcPr>
          <w:p w14:paraId="760C0D10">
            <w:pPr>
              <w:spacing w:line="240" w:lineRule="atLeast"/>
              <w:jc w:val="center"/>
              <w:rPr>
                <w:rFonts w:eastAsia="Times New Roman"/>
                <w:szCs w:val="21"/>
              </w:rPr>
            </w:pPr>
            <w:r>
              <w:rPr>
                <w:rFonts w:eastAsia="Times New Roman"/>
                <w:spacing w:val="-2"/>
                <w:szCs w:val="21"/>
              </w:rPr>
              <w:t>INFORMS</w:t>
            </w:r>
          </w:p>
        </w:tc>
      </w:tr>
      <w:tr w14:paraId="30CC4C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7DCA95FD">
            <w:pPr>
              <w:spacing w:line="240" w:lineRule="atLeast"/>
              <w:jc w:val="center"/>
              <w:rPr>
                <w:rFonts w:eastAsia="Times New Roman"/>
                <w:szCs w:val="21"/>
              </w:rPr>
            </w:pPr>
            <w:r>
              <w:rPr>
                <w:rFonts w:eastAsia="Times New Roman"/>
                <w:szCs w:val="21"/>
              </w:rPr>
              <w:t>7</w:t>
            </w:r>
          </w:p>
        </w:tc>
        <w:tc>
          <w:tcPr>
            <w:tcW w:w="1985" w:type="pct"/>
            <w:vAlign w:val="center"/>
          </w:tcPr>
          <w:p w14:paraId="74277783">
            <w:pPr>
              <w:spacing w:line="240" w:lineRule="atLeast"/>
              <w:jc w:val="center"/>
              <w:rPr>
                <w:rFonts w:ascii="宋体" w:hAnsi="宋体" w:cs="宋体"/>
                <w:szCs w:val="21"/>
              </w:rPr>
            </w:pPr>
            <w:r>
              <w:rPr>
                <w:rFonts w:ascii="宋体" w:hAnsi="宋体" w:cs="宋体"/>
                <w:spacing w:val="-2"/>
                <w:szCs w:val="21"/>
              </w:rPr>
              <w:t>历史研究</w:t>
            </w:r>
          </w:p>
        </w:tc>
        <w:tc>
          <w:tcPr>
            <w:tcW w:w="577" w:type="pct"/>
            <w:vAlign w:val="center"/>
          </w:tcPr>
          <w:p w14:paraId="3C6555FF">
            <w:pPr>
              <w:spacing w:line="240" w:lineRule="atLeast"/>
              <w:jc w:val="center"/>
              <w:rPr>
                <w:rFonts w:eastAsia="Times New Roman"/>
                <w:szCs w:val="21"/>
              </w:rPr>
            </w:pPr>
            <w:r>
              <w:rPr>
                <w:rFonts w:eastAsia="Times New Roman"/>
                <w:spacing w:val="-1"/>
                <w:szCs w:val="21"/>
              </w:rPr>
              <w:t>0459-1909</w:t>
            </w:r>
          </w:p>
        </w:tc>
        <w:tc>
          <w:tcPr>
            <w:tcW w:w="644" w:type="pct"/>
            <w:vAlign w:val="center"/>
          </w:tcPr>
          <w:p w14:paraId="375FE782">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14:paraId="7BA02C74">
            <w:pPr>
              <w:spacing w:line="240" w:lineRule="atLeast"/>
              <w:jc w:val="center"/>
              <w:rPr>
                <w:rFonts w:ascii="宋体" w:hAnsi="宋体" w:cs="宋体"/>
                <w:szCs w:val="21"/>
              </w:rPr>
            </w:pPr>
            <w:r>
              <w:rPr>
                <w:rFonts w:ascii="宋体" w:hAnsi="宋体" w:cs="宋体"/>
                <w:spacing w:val="-3"/>
                <w:szCs w:val="21"/>
              </w:rPr>
              <w:t>中国社会科学院</w:t>
            </w:r>
          </w:p>
        </w:tc>
      </w:tr>
      <w:tr w14:paraId="7BF320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74DC07E0">
            <w:pPr>
              <w:spacing w:line="240" w:lineRule="atLeast"/>
              <w:jc w:val="center"/>
              <w:rPr>
                <w:rFonts w:eastAsia="Times New Roman"/>
                <w:szCs w:val="21"/>
              </w:rPr>
            </w:pPr>
            <w:r>
              <w:rPr>
                <w:rFonts w:eastAsia="Times New Roman"/>
                <w:szCs w:val="21"/>
              </w:rPr>
              <w:t>8</w:t>
            </w:r>
          </w:p>
        </w:tc>
        <w:tc>
          <w:tcPr>
            <w:tcW w:w="1985" w:type="pct"/>
            <w:vAlign w:val="center"/>
          </w:tcPr>
          <w:p w14:paraId="2E6F36FF">
            <w:pPr>
              <w:spacing w:line="240" w:lineRule="atLeast"/>
              <w:jc w:val="center"/>
              <w:rPr>
                <w:rFonts w:ascii="宋体" w:hAnsi="宋体" w:cs="宋体"/>
                <w:szCs w:val="21"/>
              </w:rPr>
            </w:pPr>
            <w:r>
              <w:rPr>
                <w:rFonts w:ascii="宋体" w:hAnsi="宋体" w:cs="宋体"/>
                <w:spacing w:val="-2"/>
                <w:szCs w:val="21"/>
              </w:rPr>
              <w:t>经济研究</w:t>
            </w:r>
          </w:p>
        </w:tc>
        <w:tc>
          <w:tcPr>
            <w:tcW w:w="577" w:type="pct"/>
            <w:vAlign w:val="center"/>
          </w:tcPr>
          <w:p w14:paraId="3D1D3516">
            <w:pPr>
              <w:spacing w:line="240" w:lineRule="atLeast"/>
              <w:jc w:val="center"/>
              <w:rPr>
                <w:rFonts w:eastAsia="Times New Roman"/>
                <w:szCs w:val="21"/>
              </w:rPr>
            </w:pPr>
            <w:r>
              <w:rPr>
                <w:rFonts w:eastAsia="Times New Roman"/>
                <w:spacing w:val="-1"/>
                <w:szCs w:val="21"/>
              </w:rPr>
              <w:t>0577-9154</w:t>
            </w:r>
          </w:p>
        </w:tc>
        <w:tc>
          <w:tcPr>
            <w:tcW w:w="644" w:type="pct"/>
            <w:vAlign w:val="center"/>
          </w:tcPr>
          <w:p w14:paraId="3A4C533B">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14:paraId="1392DE53">
            <w:pPr>
              <w:spacing w:line="240" w:lineRule="atLeast"/>
              <w:jc w:val="center"/>
              <w:rPr>
                <w:rFonts w:ascii="宋体" w:hAnsi="宋体" w:cs="宋体"/>
                <w:szCs w:val="21"/>
              </w:rPr>
            </w:pPr>
            <w:r>
              <w:rPr>
                <w:rFonts w:ascii="宋体" w:hAnsi="宋体" w:cs="宋体"/>
                <w:spacing w:val="-3"/>
                <w:szCs w:val="21"/>
              </w:rPr>
              <w:t>中国社会科学院</w:t>
            </w:r>
          </w:p>
        </w:tc>
      </w:tr>
      <w:tr w14:paraId="3441F3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42F973C3">
            <w:pPr>
              <w:spacing w:line="240" w:lineRule="atLeast"/>
              <w:jc w:val="center"/>
              <w:rPr>
                <w:rFonts w:eastAsia="Times New Roman"/>
                <w:szCs w:val="21"/>
              </w:rPr>
            </w:pPr>
            <w:r>
              <w:rPr>
                <w:rFonts w:eastAsia="Times New Roman"/>
                <w:szCs w:val="21"/>
              </w:rPr>
              <w:t>9</w:t>
            </w:r>
          </w:p>
        </w:tc>
        <w:tc>
          <w:tcPr>
            <w:tcW w:w="1985" w:type="pct"/>
            <w:vAlign w:val="center"/>
          </w:tcPr>
          <w:p w14:paraId="757AE76F">
            <w:pPr>
              <w:spacing w:line="240" w:lineRule="atLeast"/>
              <w:jc w:val="center"/>
              <w:rPr>
                <w:rFonts w:ascii="宋体" w:hAnsi="宋体" w:cs="宋体"/>
                <w:szCs w:val="21"/>
              </w:rPr>
            </w:pPr>
            <w:r>
              <w:rPr>
                <w:rFonts w:ascii="宋体" w:hAnsi="宋体" w:cs="宋体"/>
                <w:spacing w:val="-4"/>
                <w:szCs w:val="21"/>
              </w:rPr>
              <w:t>中国社会科学</w:t>
            </w:r>
          </w:p>
        </w:tc>
        <w:tc>
          <w:tcPr>
            <w:tcW w:w="577" w:type="pct"/>
            <w:vAlign w:val="center"/>
          </w:tcPr>
          <w:p w14:paraId="41EE984D">
            <w:pPr>
              <w:spacing w:line="240" w:lineRule="atLeast"/>
              <w:jc w:val="center"/>
              <w:rPr>
                <w:rFonts w:eastAsia="Times New Roman"/>
                <w:szCs w:val="21"/>
              </w:rPr>
            </w:pPr>
            <w:r>
              <w:rPr>
                <w:rFonts w:eastAsia="Times New Roman"/>
                <w:spacing w:val="-3"/>
                <w:szCs w:val="21"/>
              </w:rPr>
              <w:t>1002-4921</w:t>
            </w:r>
          </w:p>
        </w:tc>
        <w:tc>
          <w:tcPr>
            <w:tcW w:w="644" w:type="pct"/>
            <w:vAlign w:val="center"/>
          </w:tcPr>
          <w:p w14:paraId="4A1845BC">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14:paraId="25D10E41">
            <w:pPr>
              <w:spacing w:line="240" w:lineRule="atLeast"/>
              <w:jc w:val="center"/>
              <w:rPr>
                <w:rFonts w:ascii="宋体" w:hAnsi="宋体" w:cs="宋体"/>
                <w:szCs w:val="21"/>
              </w:rPr>
            </w:pPr>
            <w:r>
              <w:rPr>
                <w:rFonts w:ascii="宋体" w:hAnsi="宋体" w:cs="宋体"/>
                <w:spacing w:val="-3"/>
                <w:szCs w:val="21"/>
              </w:rPr>
              <w:t>中国社会科学院</w:t>
            </w:r>
          </w:p>
        </w:tc>
      </w:tr>
      <w:tr w14:paraId="51A76F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14:paraId="45603658">
            <w:pPr>
              <w:spacing w:line="240" w:lineRule="atLeast"/>
              <w:jc w:val="center"/>
              <w:rPr>
                <w:rFonts w:eastAsia="Times New Roman"/>
                <w:szCs w:val="21"/>
              </w:rPr>
            </w:pPr>
            <w:r>
              <w:rPr>
                <w:rFonts w:eastAsia="Times New Roman"/>
                <w:spacing w:val="-8"/>
                <w:szCs w:val="21"/>
              </w:rPr>
              <w:t>10</w:t>
            </w:r>
          </w:p>
        </w:tc>
        <w:tc>
          <w:tcPr>
            <w:tcW w:w="1985" w:type="pct"/>
            <w:vAlign w:val="center"/>
          </w:tcPr>
          <w:p w14:paraId="6E2485A7">
            <w:pPr>
              <w:spacing w:line="240" w:lineRule="atLeast"/>
              <w:jc w:val="center"/>
              <w:rPr>
                <w:rFonts w:ascii="宋体" w:hAnsi="宋体" w:cs="宋体"/>
                <w:szCs w:val="21"/>
              </w:rPr>
            </w:pPr>
            <w:r>
              <w:rPr>
                <w:rFonts w:ascii="宋体" w:hAnsi="宋体" w:cs="宋体"/>
                <w:spacing w:val="-3"/>
                <w:szCs w:val="21"/>
              </w:rPr>
              <w:t>求是</w:t>
            </w:r>
          </w:p>
        </w:tc>
        <w:tc>
          <w:tcPr>
            <w:tcW w:w="577" w:type="pct"/>
            <w:vAlign w:val="center"/>
          </w:tcPr>
          <w:p w14:paraId="0A280F54">
            <w:pPr>
              <w:spacing w:line="240" w:lineRule="atLeast"/>
              <w:jc w:val="center"/>
              <w:rPr>
                <w:rFonts w:eastAsia="Times New Roman"/>
                <w:szCs w:val="21"/>
              </w:rPr>
            </w:pPr>
            <w:r>
              <w:rPr>
                <w:rFonts w:eastAsia="Times New Roman"/>
                <w:spacing w:val="-3"/>
                <w:szCs w:val="21"/>
              </w:rPr>
              <w:t>1002-4980</w:t>
            </w:r>
          </w:p>
        </w:tc>
        <w:tc>
          <w:tcPr>
            <w:tcW w:w="644" w:type="pct"/>
            <w:vAlign w:val="center"/>
          </w:tcPr>
          <w:p w14:paraId="60F9DFC5">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14:paraId="1240E3B7">
            <w:pPr>
              <w:spacing w:line="240" w:lineRule="atLeast"/>
              <w:jc w:val="center"/>
              <w:rPr>
                <w:rFonts w:ascii="宋体" w:hAnsi="宋体" w:cs="宋体"/>
                <w:szCs w:val="21"/>
              </w:rPr>
            </w:pPr>
            <w:r>
              <w:rPr>
                <w:rFonts w:ascii="宋体" w:hAnsi="宋体" w:cs="宋体"/>
                <w:spacing w:val="-2"/>
                <w:szCs w:val="21"/>
              </w:rPr>
              <w:t>中国共产党中央委员会</w:t>
            </w:r>
          </w:p>
        </w:tc>
      </w:tr>
      <w:tr w14:paraId="54F970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jc w:val="center"/>
        </w:trPr>
        <w:tc>
          <w:tcPr>
            <w:tcW w:w="361" w:type="pct"/>
            <w:vAlign w:val="center"/>
          </w:tcPr>
          <w:p w14:paraId="4AF8DE69">
            <w:pPr>
              <w:spacing w:line="240" w:lineRule="atLeast"/>
              <w:jc w:val="center"/>
              <w:rPr>
                <w:rFonts w:eastAsia="Times New Roman"/>
                <w:szCs w:val="21"/>
              </w:rPr>
            </w:pPr>
            <w:r>
              <w:rPr>
                <w:rFonts w:eastAsia="Times New Roman"/>
                <w:spacing w:val="-8"/>
                <w:szCs w:val="21"/>
              </w:rPr>
              <w:t>11</w:t>
            </w:r>
          </w:p>
        </w:tc>
        <w:tc>
          <w:tcPr>
            <w:tcW w:w="1985" w:type="pct"/>
            <w:vAlign w:val="center"/>
          </w:tcPr>
          <w:p w14:paraId="47722144">
            <w:pPr>
              <w:spacing w:line="240" w:lineRule="atLeast"/>
              <w:jc w:val="center"/>
              <w:rPr>
                <w:rFonts w:ascii="宋体" w:hAnsi="宋体" w:cs="宋体"/>
                <w:szCs w:val="21"/>
              </w:rPr>
            </w:pPr>
            <w:r>
              <w:rPr>
                <w:rFonts w:ascii="宋体" w:hAnsi="宋体" w:cs="宋体"/>
                <w:spacing w:val="-3"/>
                <w:szCs w:val="21"/>
              </w:rPr>
              <w:t>管理世界</w:t>
            </w:r>
          </w:p>
        </w:tc>
        <w:tc>
          <w:tcPr>
            <w:tcW w:w="577" w:type="pct"/>
            <w:vAlign w:val="center"/>
          </w:tcPr>
          <w:p w14:paraId="755AD093">
            <w:pPr>
              <w:spacing w:line="240" w:lineRule="atLeast"/>
              <w:jc w:val="center"/>
              <w:rPr>
                <w:rFonts w:eastAsia="Times New Roman"/>
                <w:szCs w:val="21"/>
              </w:rPr>
            </w:pPr>
            <w:r>
              <w:rPr>
                <w:rFonts w:eastAsia="Times New Roman"/>
                <w:spacing w:val="-3"/>
                <w:szCs w:val="21"/>
              </w:rPr>
              <w:t>1002-5502</w:t>
            </w:r>
          </w:p>
        </w:tc>
        <w:tc>
          <w:tcPr>
            <w:tcW w:w="644" w:type="pct"/>
            <w:vAlign w:val="center"/>
          </w:tcPr>
          <w:p w14:paraId="22C9B568">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14:paraId="18AF7519">
            <w:pPr>
              <w:spacing w:line="240" w:lineRule="atLeast"/>
              <w:jc w:val="center"/>
              <w:rPr>
                <w:rFonts w:ascii="宋体" w:hAnsi="宋体" w:cs="宋体"/>
                <w:szCs w:val="21"/>
              </w:rPr>
            </w:pPr>
            <w:r>
              <w:rPr>
                <w:rFonts w:ascii="宋体" w:hAnsi="宋体" w:cs="宋体"/>
                <w:spacing w:val="-3"/>
                <w:szCs w:val="21"/>
              </w:rPr>
              <w:t>国务院发展研究中心</w:t>
            </w:r>
          </w:p>
        </w:tc>
      </w:tr>
      <w:tr w14:paraId="61643F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3" w:hRule="atLeast"/>
          <w:jc w:val="center"/>
        </w:trPr>
        <w:tc>
          <w:tcPr>
            <w:tcW w:w="361" w:type="pct"/>
            <w:vAlign w:val="center"/>
          </w:tcPr>
          <w:p w14:paraId="5684A9A4">
            <w:pPr>
              <w:spacing w:line="240" w:lineRule="atLeast"/>
              <w:jc w:val="center"/>
              <w:rPr>
                <w:rFonts w:eastAsia="Times New Roman"/>
                <w:szCs w:val="21"/>
              </w:rPr>
            </w:pPr>
            <w:r>
              <w:rPr>
                <w:rFonts w:eastAsia="Times New Roman"/>
                <w:spacing w:val="-8"/>
                <w:szCs w:val="21"/>
              </w:rPr>
              <w:t>12</w:t>
            </w:r>
          </w:p>
        </w:tc>
        <w:tc>
          <w:tcPr>
            <w:tcW w:w="1985" w:type="pct"/>
            <w:vAlign w:val="center"/>
          </w:tcPr>
          <w:p w14:paraId="00D0C405">
            <w:pPr>
              <w:spacing w:line="240" w:lineRule="atLeast"/>
              <w:jc w:val="center"/>
              <w:rPr>
                <w:rFonts w:ascii="宋体" w:hAnsi="宋体" w:cs="宋体"/>
                <w:szCs w:val="21"/>
              </w:rPr>
            </w:pPr>
            <w:r>
              <w:rPr>
                <w:rFonts w:ascii="宋体" w:hAnsi="宋体" w:cs="宋体"/>
                <w:spacing w:val="-2"/>
                <w:szCs w:val="21"/>
              </w:rPr>
              <w:t>教育研究</w:t>
            </w:r>
          </w:p>
        </w:tc>
        <w:tc>
          <w:tcPr>
            <w:tcW w:w="577" w:type="pct"/>
            <w:vAlign w:val="center"/>
          </w:tcPr>
          <w:p w14:paraId="511EBA93">
            <w:pPr>
              <w:spacing w:line="240" w:lineRule="atLeast"/>
              <w:jc w:val="center"/>
              <w:rPr>
                <w:rFonts w:eastAsia="Times New Roman"/>
                <w:szCs w:val="21"/>
              </w:rPr>
            </w:pPr>
            <w:r>
              <w:rPr>
                <w:rFonts w:eastAsia="Times New Roman"/>
                <w:spacing w:val="-3"/>
                <w:szCs w:val="21"/>
              </w:rPr>
              <w:t>1002-5731</w:t>
            </w:r>
          </w:p>
        </w:tc>
        <w:tc>
          <w:tcPr>
            <w:tcW w:w="644" w:type="pct"/>
            <w:vAlign w:val="center"/>
          </w:tcPr>
          <w:p w14:paraId="37BE3E94">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14:paraId="4594A374">
            <w:pPr>
              <w:spacing w:line="240" w:lineRule="atLeast"/>
              <w:jc w:val="center"/>
              <w:rPr>
                <w:rFonts w:ascii="宋体" w:hAnsi="宋体" w:cs="宋体"/>
                <w:szCs w:val="21"/>
              </w:rPr>
            </w:pPr>
            <w:r>
              <w:rPr>
                <w:rFonts w:ascii="宋体" w:hAnsi="宋体" w:cs="宋体"/>
                <w:spacing w:val="-3"/>
                <w:szCs w:val="21"/>
              </w:rPr>
              <w:t>中央教育科学研究所</w:t>
            </w:r>
          </w:p>
        </w:tc>
      </w:tr>
    </w:tbl>
    <w:p w14:paraId="260DBEB5">
      <w:pPr>
        <w:autoSpaceDE w:val="0"/>
        <w:autoSpaceDN w:val="0"/>
        <w:adjustRightInd w:val="0"/>
        <w:spacing w:after="100" w:afterAutospacing="1" w:line="600" w:lineRule="exact"/>
        <w:rPr>
          <w:rFonts w:ascii="黑体" w:hAnsi="宋体" w:eastAsia="黑体"/>
          <w:bCs/>
          <w:kern w:val="0"/>
          <w:sz w:val="32"/>
          <w:szCs w:val="32"/>
          <w:lang w:val="zh-CN"/>
        </w:rPr>
      </w:pPr>
    </w:p>
    <w:p w14:paraId="6791BCE6">
      <w:pPr>
        <w:widowControl/>
        <w:shd w:val="clear" w:color="auto" w:fill="FFFFFF"/>
        <w:jc w:val="left"/>
        <w:rPr>
          <w:rFonts w:ascii="仿宋_GB2312" w:hAnsi="宋体" w:eastAsia="仿宋_GB2312" w:cs="宋体"/>
          <w:kern w:val="0"/>
          <w:sz w:val="24"/>
        </w:rPr>
      </w:pPr>
    </w:p>
    <w:p w14:paraId="1556CECA">
      <w:pPr>
        <w:widowControl/>
        <w:shd w:val="clear" w:color="auto" w:fill="FFFFFF"/>
        <w:jc w:val="left"/>
        <w:rPr>
          <w:rFonts w:ascii="仿宋_GB2312" w:hAnsi="宋体" w:eastAsia="仿宋_GB2312" w:cs="宋体"/>
          <w:kern w:val="0"/>
          <w:sz w:val="24"/>
        </w:rPr>
      </w:pPr>
    </w:p>
    <w:p w14:paraId="43B3557F">
      <w:pPr>
        <w:widowControl/>
        <w:shd w:val="clear" w:color="auto" w:fill="FFFFFF"/>
        <w:jc w:val="left"/>
        <w:rPr>
          <w:rFonts w:ascii="仿宋_GB2312" w:hAnsi="宋体" w:eastAsia="仿宋_GB2312" w:cs="宋体"/>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6C6921-0108-4B00-8FD2-6C3D80A4862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76A7B711-2AF7-4013-BCC2-8EA9CBFDFBCC}"/>
  </w:font>
  <w:font w:name="仿宋">
    <w:panose1 w:val="02010609060101010101"/>
    <w:charset w:val="86"/>
    <w:family w:val="modern"/>
    <w:pitch w:val="default"/>
    <w:sig w:usb0="800002BF" w:usb1="38CF7CFA" w:usb2="00000016" w:usb3="00000000" w:csb0="00040001" w:csb1="00000000"/>
    <w:embedRegular r:id="rId3" w:fontKey="{A15BED11-14E2-4A2A-99C7-69EC455C779A}"/>
  </w:font>
  <w:font w:name="仿宋_GB2312">
    <w:altName w:val="仿宋"/>
    <w:panose1 w:val="00000000000000000000"/>
    <w:charset w:val="86"/>
    <w:family w:val="roman"/>
    <w:pitch w:val="default"/>
    <w:sig w:usb0="00000000" w:usb1="00000000" w:usb2="00000000" w:usb3="00000000" w:csb0="00040000" w:csb1="00000000"/>
    <w:embedRegular r:id="rId4" w:fontKey="{DAFA4500-DA00-41F2-B195-C50EF033FCD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NmQ2OGIwZWI0NDUwMThmNjFhMWJiMmI3MzNhMTUifQ=="/>
  </w:docVars>
  <w:rsids>
    <w:rsidRoot w:val="00EF4B3E"/>
    <w:rsid w:val="00031318"/>
    <w:rsid w:val="00031823"/>
    <w:rsid w:val="0004374D"/>
    <w:rsid w:val="00057144"/>
    <w:rsid w:val="000706A1"/>
    <w:rsid w:val="00071D9A"/>
    <w:rsid w:val="00076418"/>
    <w:rsid w:val="00086F55"/>
    <w:rsid w:val="00091BA1"/>
    <w:rsid w:val="00094CB5"/>
    <w:rsid w:val="000A58E5"/>
    <w:rsid w:val="000B6C1C"/>
    <w:rsid w:val="000B75BF"/>
    <w:rsid w:val="000C7FE9"/>
    <w:rsid w:val="000F0A3A"/>
    <w:rsid w:val="000F33DF"/>
    <w:rsid w:val="000F4EEB"/>
    <w:rsid w:val="00121ABD"/>
    <w:rsid w:val="00136F80"/>
    <w:rsid w:val="00136FD8"/>
    <w:rsid w:val="00145654"/>
    <w:rsid w:val="00160A31"/>
    <w:rsid w:val="0016104C"/>
    <w:rsid w:val="001A4C43"/>
    <w:rsid w:val="001C7E89"/>
    <w:rsid w:val="001C7E8D"/>
    <w:rsid w:val="00202730"/>
    <w:rsid w:val="0021667E"/>
    <w:rsid w:val="002414FF"/>
    <w:rsid w:val="0027054C"/>
    <w:rsid w:val="00296638"/>
    <w:rsid w:val="002B1206"/>
    <w:rsid w:val="00311B00"/>
    <w:rsid w:val="003146C6"/>
    <w:rsid w:val="00320F1A"/>
    <w:rsid w:val="00330EB1"/>
    <w:rsid w:val="00334693"/>
    <w:rsid w:val="003544DF"/>
    <w:rsid w:val="003636FB"/>
    <w:rsid w:val="00391708"/>
    <w:rsid w:val="0039589C"/>
    <w:rsid w:val="003B50F0"/>
    <w:rsid w:val="003B6996"/>
    <w:rsid w:val="003C7EC5"/>
    <w:rsid w:val="003E3E7B"/>
    <w:rsid w:val="003E4634"/>
    <w:rsid w:val="003E5ED8"/>
    <w:rsid w:val="003F31F8"/>
    <w:rsid w:val="00404ED4"/>
    <w:rsid w:val="004068C7"/>
    <w:rsid w:val="00406E9D"/>
    <w:rsid w:val="00430A5E"/>
    <w:rsid w:val="00460170"/>
    <w:rsid w:val="00482C81"/>
    <w:rsid w:val="00485F58"/>
    <w:rsid w:val="00494685"/>
    <w:rsid w:val="004A2C0D"/>
    <w:rsid w:val="004C3CB6"/>
    <w:rsid w:val="004E1166"/>
    <w:rsid w:val="004F457A"/>
    <w:rsid w:val="0050220E"/>
    <w:rsid w:val="00504C77"/>
    <w:rsid w:val="005061B8"/>
    <w:rsid w:val="0051051B"/>
    <w:rsid w:val="00512E56"/>
    <w:rsid w:val="00527CFB"/>
    <w:rsid w:val="00537CA9"/>
    <w:rsid w:val="00541ADF"/>
    <w:rsid w:val="00542A4E"/>
    <w:rsid w:val="0054463E"/>
    <w:rsid w:val="00557EEF"/>
    <w:rsid w:val="00583225"/>
    <w:rsid w:val="005923FC"/>
    <w:rsid w:val="005A0143"/>
    <w:rsid w:val="005B57AC"/>
    <w:rsid w:val="005C714F"/>
    <w:rsid w:val="005E0B3F"/>
    <w:rsid w:val="005E385E"/>
    <w:rsid w:val="006100D2"/>
    <w:rsid w:val="00613CA3"/>
    <w:rsid w:val="00624626"/>
    <w:rsid w:val="00632E0E"/>
    <w:rsid w:val="006347BE"/>
    <w:rsid w:val="00643424"/>
    <w:rsid w:val="0065708D"/>
    <w:rsid w:val="00657D3B"/>
    <w:rsid w:val="0066148F"/>
    <w:rsid w:val="00663593"/>
    <w:rsid w:val="00666FE1"/>
    <w:rsid w:val="00673391"/>
    <w:rsid w:val="0068034D"/>
    <w:rsid w:val="006A1D53"/>
    <w:rsid w:val="006A2007"/>
    <w:rsid w:val="006C0F74"/>
    <w:rsid w:val="006D7746"/>
    <w:rsid w:val="006E72B7"/>
    <w:rsid w:val="006F24E5"/>
    <w:rsid w:val="00701DB2"/>
    <w:rsid w:val="007058F6"/>
    <w:rsid w:val="00736E56"/>
    <w:rsid w:val="00765FEE"/>
    <w:rsid w:val="00774B9E"/>
    <w:rsid w:val="00791C64"/>
    <w:rsid w:val="007960F1"/>
    <w:rsid w:val="007A39C6"/>
    <w:rsid w:val="007A76B7"/>
    <w:rsid w:val="007B01AD"/>
    <w:rsid w:val="007C7069"/>
    <w:rsid w:val="007D16BB"/>
    <w:rsid w:val="007D4A71"/>
    <w:rsid w:val="007F04E5"/>
    <w:rsid w:val="007F1537"/>
    <w:rsid w:val="007F2510"/>
    <w:rsid w:val="00810687"/>
    <w:rsid w:val="008234BE"/>
    <w:rsid w:val="00837954"/>
    <w:rsid w:val="0084209D"/>
    <w:rsid w:val="0084235D"/>
    <w:rsid w:val="008456AA"/>
    <w:rsid w:val="00862AE3"/>
    <w:rsid w:val="00864103"/>
    <w:rsid w:val="0088058A"/>
    <w:rsid w:val="00885402"/>
    <w:rsid w:val="0089773D"/>
    <w:rsid w:val="008F2026"/>
    <w:rsid w:val="0091336A"/>
    <w:rsid w:val="009329A5"/>
    <w:rsid w:val="00933F2E"/>
    <w:rsid w:val="00934057"/>
    <w:rsid w:val="00944B2F"/>
    <w:rsid w:val="0096043A"/>
    <w:rsid w:val="00997450"/>
    <w:rsid w:val="00997B0D"/>
    <w:rsid w:val="009B1373"/>
    <w:rsid w:val="009B32CE"/>
    <w:rsid w:val="009D3CA1"/>
    <w:rsid w:val="00A0071E"/>
    <w:rsid w:val="00A15C0C"/>
    <w:rsid w:val="00A24DC6"/>
    <w:rsid w:val="00A43AE3"/>
    <w:rsid w:val="00A63014"/>
    <w:rsid w:val="00AB5707"/>
    <w:rsid w:val="00AD334E"/>
    <w:rsid w:val="00AD6AD7"/>
    <w:rsid w:val="00AE1D48"/>
    <w:rsid w:val="00AE612C"/>
    <w:rsid w:val="00AF14CA"/>
    <w:rsid w:val="00B06F29"/>
    <w:rsid w:val="00B10BF8"/>
    <w:rsid w:val="00B22858"/>
    <w:rsid w:val="00B37BC7"/>
    <w:rsid w:val="00B41A4F"/>
    <w:rsid w:val="00B557DC"/>
    <w:rsid w:val="00B86951"/>
    <w:rsid w:val="00BA1BAB"/>
    <w:rsid w:val="00BD76CB"/>
    <w:rsid w:val="00BE114D"/>
    <w:rsid w:val="00C0616C"/>
    <w:rsid w:val="00C300D8"/>
    <w:rsid w:val="00C37063"/>
    <w:rsid w:val="00C8200F"/>
    <w:rsid w:val="00C93368"/>
    <w:rsid w:val="00CB7C7E"/>
    <w:rsid w:val="00D03620"/>
    <w:rsid w:val="00D11617"/>
    <w:rsid w:val="00D21681"/>
    <w:rsid w:val="00D442B8"/>
    <w:rsid w:val="00D92F71"/>
    <w:rsid w:val="00D97CC4"/>
    <w:rsid w:val="00DA3064"/>
    <w:rsid w:val="00DA3FFE"/>
    <w:rsid w:val="00DA66E0"/>
    <w:rsid w:val="00DB3AA3"/>
    <w:rsid w:val="00E05515"/>
    <w:rsid w:val="00E26079"/>
    <w:rsid w:val="00E513F9"/>
    <w:rsid w:val="00E557F2"/>
    <w:rsid w:val="00E62F9C"/>
    <w:rsid w:val="00E639A0"/>
    <w:rsid w:val="00E66D10"/>
    <w:rsid w:val="00E879E0"/>
    <w:rsid w:val="00E955C9"/>
    <w:rsid w:val="00EA149F"/>
    <w:rsid w:val="00EA3C2E"/>
    <w:rsid w:val="00EC020F"/>
    <w:rsid w:val="00EC733D"/>
    <w:rsid w:val="00EC74C8"/>
    <w:rsid w:val="00EF4B3E"/>
    <w:rsid w:val="00EF5D11"/>
    <w:rsid w:val="00F0486E"/>
    <w:rsid w:val="00F12655"/>
    <w:rsid w:val="00F13026"/>
    <w:rsid w:val="00F14474"/>
    <w:rsid w:val="00F24752"/>
    <w:rsid w:val="00F27C22"/>
    <w:rsid w:val="00F37473"/>
    <w:rsid w:val="00F37888"/>
    <w:rsid w:val="00F53C4E"/>
    <w:rsid w:val="00F666C5"/>
    <w:rsid w:val="00FB5E31"/>
    <w:rsid w:val="00FC46CD"/>
    <w:rsid w:val="00FC5F45"/>
    <w:rsid w:val="00FE529D"/>
    <w:rsid w:val="00FF193F"/>
    <w:rsid w:val="010105CE"/>
    <w:rsid w:val="03560CCC"/>
    <w:rsid w:val="04A229DF"/>
    <w:rsid w:val="04FF0A4F"/>
    <w:rsid w:val="077A4243"/>
    <w:rsid w:val="08026AE6"/>
    <w:rsid w:val="0BBC678E"/>
    <w:rsid w:val="0BDD2651"/>
    <w:rsid w:val="0F117515"/>
    <w:rsid w:val="10CF65C6"/>
    <w:rsid w:val="10DE3B75"/>
    <w:rsid w:val="11BE5A6D"/>
    <w:rsid w:val="11D07BC8"/>
    <w:rsid w:val="121A6997"/>
    <w:rsid w:val="12493790"/>
    <w:rsid w:val="125079A7"/>
    <w:rsid w:val="12DC6767"/>
    <w:rsid w:val="13930AEE"/>
    <w:rsid w:val="13AE410C"/>
    <w:rsid w:val="14D8188A"/>
    <w:rsid w:val="14E36019"/>
    <w:rsid w:val="181B12DA"/>
    <w:rsid w:val="1863664C"/>
    <w:rsid w:val="198240CC"/>
    <w:rsid w:val="1AA22D60"/>
    <w:rsid w:val="1B5F34F7"/>
    <w:rsid w:val="1B68581C"/>
    <w:rsid w:val="1C30148A"/>
    <w:rsid w:val="1CCC5317"/>
    <w:rsid w:val="1CFC0B5C"/>
    <w:rsid w:val="1D676A9F"/>
    <w:rsid w:val="1F35660D"/>
    <w:rsid w:val="23753FBC"/>
    <w:rsid w:val="249F0FBE"/>
    <w:rsid w:val="2568414D"/>
    <w:rsid w:val="26DF1822"/>
    <w:rsid w:val="27CB6E93"/>
    <w:rsid w:val="2B5609C7"/>
    <w:rsid w:val="2BF82AAE"/>
    <w:rsid w:val="2CB11C8F"/>
    <w:rsid w:val="2D764AE8"/>
    <w:rsid w:val="2EFD58DE"/>
    <w:rsid w:val="2FA12A89"/>
    <w:rsid w:val="2FE2191A"/>
    <w:rsid w:val="32774440"/>
    <w:rsid w:val="32D4448D"/>
    <w:rsid w:val="32EC3A6A"/>
    <w:rsid w:val="331F2D5D"/>
    <w:rsid w:val="37333643"/>
    <w:rsid w:val="37380529"/>
    <w:rsid w:val="37B93275"/>
    <w:rsid w:val="38587FEC"/>
    <w:rsid w:val="38F307F4"/>
    <w:rsid w:val="3A600AE8"/>
    <w:rsid w:val="3B042966"/>
    <w:rsid w:val="3B144493"/>
    <w:rsid w:val="3C7D129C"/>
    <w:rsid w:val="3D8C64A8"/>
    <w:rsid w:val="40000D5F"/>
    <w:rsid w:val="421479C4"/>
    <w:rsid w:val="4268552E"/>
    <w:rsid w:val="4307611B"/>
    <w:rsid w:val="43A241A9"/>
    <w:rsid w:val="446914BF"/>
    <w:rsid w:val="46FF711A"/>
    <w:rsid w:val="49360250"/>
    <w:rsid w:val="49D10BE7"/>
    <w:rsid w:val="4B5F5653"/>
    <w:rsid w:val="4B8C6405"/>
    <w:rsid w:val="4C054C5F"/>
    <w:rsid w:val="4C801150"/>
    <w:rsid w:val="4D127120"/>
    <w:rsid w:val="4D5A0687"/>
    <w:rsid w:val="4E6B55C4"/>
    <w:rsid w:val="519C3EF0"/>
    <w:rsid w:val="530B41B7"/>
    <w:rsid w:val="5370514B"/>
    <w:rsid w:val="55337783"/>
    <w:rsid w:val="5AF73A3D"/>
    <w:rsid w:val="5E970FCB"/>
    <w:rsid w:val="62C11048"/>
    <w:rsid w:val="62F836E5"/>
    <w:rsid w:val="64CB40D4"/>
    <w:rsid w:val="6860766E"/>
    <w:rsid w:val="69157D67"/>
    <w:rsid w:val="6D832BC8"/>
    <w:rsid w:val="6E893FEB"/>
    <w:rsid w:val="6F681ED5"/>
    <w:rsid w:val="75895096"/>
    <w:rsid w:val="772C3561"/>
    <w:rsid w:val="78C251CB"/>
    <w:rsid w:val="7A322D8D"/>
    <w:rsid w:val="7B844797"/>
    <w:rsid w:val="7BC16FD9"/>
    <w:rsid w:val="7C58639A"/>
    <w:rsid w:val="7CBC65EA"/>
    <w:rsid w:val="7E24205E"/>
    <w:rsid w:val="7E692967"/>
    <w:rsid w:val="7FEB6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99"/>
    <w:rPr>
      <w:rFonts w:ascii="宋体" w:hAnsi="Courier New" w:cs="Courier New"/>
      <w:szCs w:val="21"/>
    </w:rPr>
  </w:style>
  <w:style w:type="paragraph" w:styleId="3">
    <w:name w:val="Balloon Text"/>
    <w:basedOn w:val="1"/>
    <w:link w:val="12"/>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 w:type="character" w:customStyle="1" w:styleId="11">
    <w:name w:val="纯文本 字符"/>
    <w:basedOn w:val="8"/>
    <w:link w:val="2"/>
    <w:qFormat/>
    <w:uiPriority w:val="99"/>
    <w:rPr>
      <w:rFonts w:ascii="宋体" w:hAnsi="Courier New" w:cs="Courier New"/>
      <w:kern w:val="2"/>
      <w:sz w:val="21"/>
      <w:szCs w:val="21"/>
    </w:rPr>
  </w:style>
  <w:style w:type="character" w:customStyle="1" w:styleId="12">
    <w:name w:val="批注框文本 字符"/>
    <w:basedOn w:val="8"/>
    <w:link w:val="3"/>
    <w:qFormat/>
    <w:uiPriority w:val="0"/>
    <w:rPr>
      <w:kern w:val="2"/>
      <w:sz w:val="18"/>
      <w:szCs w:val="18"/>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4374</Words>
  <Characters>4960</Characters>
  <Lines>20</Lines>
  <Paragraphs>14</Paragraphs>
  <TotalTime>2</TotalTime>
  <ScaleCrop>false</ScaleCrop>
  <LinksUpToDate>false</LinksUpToDate>
  <CharactersWithSpaces>5006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2014-09-17T01:50:00Z</dcterms:created>
  <dc:creator>Lenovo User</dc:creator>
  <cp:lastModifiedBy>李瑞专用小马甲</cp:lastModifiedBy>
  <cp:lastPrinted>2018-09-19T01:51:00Z</cp:lastPrinted>
  <dcterms:modified xsi:type="dcterms:W3CDTF">2024-09-25T08:58:30Z</dcterms:modified>
  <dc:title>西北农林科技大学人文学院研究生国家奖学金评选实施细则(试行)</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C4ABCF1FF3DD41E69A18A2C2ADCC7488</vt:lpwstr>
  </property>
</Properties>
</file>