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0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38"/>
        <w:gridCol w:w="7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（1）结构示意图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0" distR="0">
                  <wp:extent cx="628650" cy="60960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1、像素构成：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1R、1G、1B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2、结构：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LED显示屏显示部分结构可采用钢、铝、镀锌方管、塑料等材料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（2）像素点参数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  目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像素点间距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kern w:val="0"/>
                <w:szCs w:val="21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像素密度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422500Dots/m2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亮度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0-700cd/㎡可调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（3）屏体技术参数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模组尺寸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kern w:val="0"/>
                <w:szCs w:val="21"/>
              </w:rPr>
              <w:t>mm*1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屏体显示尺寸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4.16</w:t>
            </w:r>
            <w:r>
              <w:rPr>
                <w:rFonts w:hint="eastAsia" w:ascii="宋体" w:hAnsi="宋体" w:cs="宋体"/>
                <w:kern w:val="0"/>
                <w:szCs w:val="21"/>
              </w:rPr>
              <w:t>m×高2.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>m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=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9.3184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单元板分辨率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21632Dots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驱动方式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恒流驱动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   角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水平1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度，垂直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160</w:t>
            </w:r>
            <w:r>
              <w:rPr>
                <w:rFonts w:hint="eastAsia" w:ascii="宋体" w:hAnsi="宋体" w:cs="宋体"/>
                <w:kern w:val="0"/>
                <w:szCs w:val="21"/>
              </w:rPr>
              <w:t>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显示颜色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≥281.4trillion，支持BT.2020/DC.P3/BT.709/SRGB等多种色域转换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换帧频率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50&amp;60Hz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刷新率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≥3840Hz，支持通过配套控制软件调节刷新率设置选项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使用寿命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≥10万小时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平均失效间隔时间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≥100000h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控制方式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同步控制系统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维护方式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前后双向维护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亮度调节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0-100%亮度可调，256级手动/自动调节，屏幕亮度具有随环境照度的变化任意调整功能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输入信号支持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DVI、VGA、SDI</w:t>
            </w:r>
            <w:r>
              <w:rPr>
                <w:rFonts w:hint="eastAsia" w:ascii="宋体" w:hAnsi="宋体"/>
                <w:szCs w:val="21"/>
                <w:lang w:eastAsia="zh-CN"/>
              </w:rPr>
              <w:t>、HDMI、CVBS、DP、HDBASE</w:t>
            </w:r>
            <w:r>
              <w:rPr>
                <w:rFonts w:hint="eastAsia" w:ascii="宋体" w:hAnsi="宋体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低</w:t>
            </w:r>
            <w:r>
              <w:rPr>
                <w:rFonts w:hint="eastAsia" w:ascii="宋体" w:hAnsi="宋体" w:cs="宋体"/>
                <w:kern w:val="0"/>
                <w:szCs w:val="21"/>
              </w:rPr>
              <w:t>温负荷工作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试验时间：12h 试验结束后，产品能正常工作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连续工作时间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连续工作时间：≥7×24hrs，支持连续不间断显示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噪声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工作时噪声满足NR-25（噪声标准曲线）要求，屏前后左右四个方向1.0米处噪音＜1.4dB（A）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智能节能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产品采用高端芯片，可智能调节正常工作与睡眠状态下的节能效果（动态节能，智能息屏），开启智能节能功能比没有开启节能50%以上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防护性能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具有防静电、防电磁干扰、防腐蚀、防霉菌、防虫、防潮、抗震动、抗雷击等功能；具有电源过压、过流、断电保护、分布上电措施、防护等级达到IP60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调节软件设置项</w:t>
            </w:r>
          </w:p>
        </w:tc>
        <w:tc>
          <w:tcPr>
            <w:tcW w:w="7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支持鬼影消除、首行暗亮消除、低灰偏色补偿、低灰均匀性、低灰横条纹消除、慢速开启、十字架消除、去坏点、毛毛虫消除、余辉消除、亮度缓慢变亮功能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WIxMjBhM2MyYTJjNGM0ZWY3ZWY0NGRiYTkzMjkifQ=="/>
  </w:docVars>
  <w:rsids>
    <w:rsidRoot w:val="002D70BF"/>
    <w:rsid w:val="002D70BF"/>
    <w:rsid w:val="00627D36"/>
    <w:rsid w:val="006E249A"/>
    <w:rsid w:val="00784FD9"/>
    <w:rsid w:val="008F29F1"/>
    <w:rsid w:val="3D064A40"/>
    <w:rsid w:val="51362FF9"/>
    <w:rsid w:val="55A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777</Characters>
  <Lines>6</Lines>
  <Paragraphs>1</Paragraphs>
  <TotalTime>1</TotalTime>
  <ScaleCrop>false</ScaleCrop>
  <LinksUpToDate>false</LinksUpToDate>
  <CharactersWithSpaces>912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2017-09-06T02:41:00Z</dcterms:created>
  <dc:creator>Windows 用户</dc:creator>
  <cp:lastModifiedBy>徐莉</cp:lastModifiedBy>
  <dcterms:modified xsi:type="dcterms:W3CDTF">2024-04-01T09:02:39Z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C090DAE11D124EE3B97BB0B4B6A93B62_13</vt:lpwstr>
  </property>
</Properties>
</file>