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B96" w:rsidRDefault="00A46924">
      <w:pPr>
        <w:spacing w:after="100" w:afterAutospacing="1"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人文社会发展学院关于做好“教授、副教授为本科生上课”工作的实施方案</w:t>
      </w:r>
    </w:p>
    <w:p w:rsidR="00894B96" w:rsidRDefault="00A46924">
      <w:pPr>
        <w:spacing w:line="360" w:lineRule="auto"/>
        <w:ind w:firstLine="641"/>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为进一步贯彻落实</w:t>
      </w:r>
      <w:r>
        <w:rPr>
          <w:rFonts w:ascii="仿宋" w:eastAsia="仿宋" w:hAnsi="仿宋" w:cs="仿宋" w:hint="eastAsia"/>
          <w:sz w:val="32"/>
          <w:szCs w:val="32"/>
        </w:rPr>
        <w:t>《</w:t>
      </w:r>
      <w:r>
        <w:rPr>
          <w:rFonts w:ascii="仿宋" w:eastAsia="仿宋" w:hAnsi="仿宋" w:cs="仿宋"/>
          <w:sz w:val="32"/>
          <w:szCs w:val="32"/>
        </w:rPr>
        <w:t>西北农林科技大学关于教授、副教授为本科生授课的规定</w:t>
      </w:r>
      <w:r>
        <w:rPr>
          <w:rFonts w:ascii="仿宋" w:eastAsia="仿宋" w:hAnsi="仿宋" w:cs="仿宋" w:hint="eastAsia"/>
          <w:sz w:val="32"/>
          <w:szCs w:val="32"/>
        </w:rPr>
        <w:t>（试行）》文件精神，切实加强本科教学工作，推动教授、副教授为本科生上课，提高课堂教学质量，特制定本实施方案。</w:t>
      </w:r>
    </w:p>
    <w:p w:rsidR="00894B96" w:rsidRDefault="00A46924">
      <w:pPr>
        <w:spacing w:line="360" w:lineRule="auto"/>
        <w:ind w:firstLine="641"/>
        <w:rPr>
          <w:rFonts w:ascii="黑体" w:eastAsia="黑体" w:hAnsi="黑体" w:cs="黑体"/>
          <w:sz w:val="32"/>
          <w:szCs w:val="32"/>
        </w:rPr>
      </w:pPr>
      <w:r>
        <w:rPr>
          <w:rFonts w:ascii="黑体" w:eastAsia="黑体" w:hAnsi="黑体" w:cs="黑体" w:hint="eastAsia"/>
          <w:sz w:val="32"/>
          <w:szCs w:val="32"/>
        </w:rPr>
        <w:t>一、指导思想</w:t>
      </w:r>
    </w:p>
    <w:p w:rsidR="00894B96" w:rsidRDefault="00A46924">
      <w:pPr>
        <w:spacing w:line="360" w:lineRule="auto"/>
        <w:ind w:firstLine="641"/>
        <w:rPr>
          <w:rFonts w:ascii="仿宋" w:eastAsia="仿宋" w:hAnsi="仿宋" w:cs="仿宋"/>
          <w:sz w:val="32"/>
          <w:szCs w:val="32"/>
        </w:rPr>
      </w:pPr>
      <w:r>
        <w:rPr>
          <w:rFonts w:ascii="仿宋" w:eastAsia="仿宋" w:hAnsi="仿宋" w:cs="仿宋" w:hint="eastAsia"/>
          <w:sz w:val="32"/>
          <w:szCs w:val="32"/>
        </w:rPr>
        <w:t>以习近平新时代中国特色社会主义思想和全国教育大会精神为指导，落实立德树人根本任务，坚持以本为本，强化本科人才培养首要任务，不断提高本科教育教学质量。</w:t>
      </w:r>
    </w:p>
    <w:p w:rsidR="00894B96" w:rsidRDefault="00A46924">
      <w:pPr>
        <w:spacing w:line="360" w:lineRule="auto"/>
        <w:ind w:firstLine="641"/>
        <w:rPr>
          <w:rFonts w:ascii="黑体" w:eastAsia="黑体" w:hAnsi="黑体" w:cs="黑体"/>
          <w:sz w:val="32"/>
          <w:szCs w:val="32"/>
        </w:rPr>
      </w:pPr>
      <w:r>
        <w:rPr>
          <w:rFonts w:ascii="黑体" w:eastAsia="黑体" w:hAnsi="黑体" w:cs="黑体" w:hint="eastAsia"/>
          <w:sz w:val="32"/>
          <w:szCs w:val="32"/>
        </w:rPr>
        <w:t>二、工作机构</w:t>
      </w:r>
    </w:p>
    <w:p w:rsidR="00894B96" w:rsidRDefault="00A46924">
      <w:pPr>
        <w:widowControl/>
        <w:spacing w:line="360" w:lineRule="auto"/>
        <w:ind w:left="2" w:firstLine="641"/>
        <w:jc w:val="left"/>
        <w:rPr>
          <w:rFonts w:ascii="仿宋" w:eastAsia="仿宋" w:hAnsi="仿宋" w:cs="仿宋"/>
          <w:sz w:val="32"/>
          <w:szCs w:val="32"/>
        </w:rPr>
      </w:pPr>
      <w:r>
        <w:rPr>
          <w:rFonts w:ascii="仿宋" w:eastAsia="仿宋" w:hAnsi="仿宋" w:cs="仿宋" w:hint="eastAsia"/>
          <w:sz w:val="32"/>
          <w:szCs w:val="32"/>
        </w:rPr>
        <w:t>学院</w:t>
      </w:r>
      <w:r>
        <w:rPr>
          <w:rFonts w:ascii="仿宋" w:eastAsia="仿宋" w:hAnsi="仿宋" w:cs="仿宋"/>
          <w:sz w:val="32"/>
          <w:szCs w:val="32"/>
        </w:rPr>
        <w:t>成立</w:t>
      </w:r>
      <w:r>
        <w:rPr>
          <w:rFonts w:ascii="仿宋" w:eastAsia="仿宋" w:hAnsi="仿宋" w:cs="仿宋" w:hint="eastAsia"/>
          <w:sz w:val="32"/>
          <w:szCs w:val="32"/>
        </w:rPr>
        <w:t>教授、副教授为本科生上课工作组</w:t>
      </w:r>
      <w:r>
        <w:rPr>
          <w:rFonts w:ascii="仿宋" w:eastAsia="仿宋" w:hAnsi="仿宋" w:cs="仿宋"/>
          <w:sz w:val="32"/>
          <w:szCs w:val="32"/>
        </w:rPr>
        <w:t>。</w:t>
      </w:r>
    </w:p>
    <w:p w:rsidR="00894B96" w:rsidRDefault="00A46924">
      <w:pPr>
        <w:widowControl/>
        <w:spacing w:line="360" w:lineRule="auto"/>
        <w:ind w:left="2" w:firstLine="641"/>
        <w:jc w:val="left"/>
        <w:rPr>
          <w:rFonts w:ascii="仿宋" w:eastAsia="仿宋" w:hAnsi="仿宋" w:cs="仿宋"/>
          <w:sz w:val="32"/>
          <w:szCs w:val="32"/>
        </w:rPr>
      </w:pPr>
      <w:r>
        <w:rPr>
          <w:rFonts w:ascii="仿宋" w:eastAsia="仿宋" w:hAnsi="仿宋" w:cs="仿宋" w:hint="eastAsia"/>
          <w:sz w:val="32"/>
          <w:szCs w:val="32"/>
        </w:rPr>
        <w:t xml:space="preserve">组  长：朱宏斌 王德连 </w:t>
      </w:r>
    </w:p>
    <w:p w:rsidR="00894B96" w:rsidRDefault="00A46924">
      <w:pPr>
        <w:widowControl/>
        <w:spacing w:line="360" w:lineRule="auto"/>
        <w:ind w:left="2" w:firstLine="641"/>
        <w:jc w:val="left"/>
        <w:rPr>
          <w:rFonts w:ascii="仿宋" w:eastAsia="仿宋" w:hAnsi="仿宋" w:cs="仿宋"/>
          <w:sz w:val="32"/>
          <w:szCs w:val="32"/>
        </w:rPr>
      </w:pPr>
      <w:r>
        <w:rPr>
          <w:rFonts w:ascii="仿宋" w:eastAsia="仿宋" w:hAnsi="仿宋" w:cs="仿宋" w:hint="eastAsia"/>
          <w:sz w:val="32"/>
          <w:szCs w:val="32"/>
        </w:rPr>
        <w:t xml:space="preserve">副组长：赵丹 </w:t>
      </w:r>
    </w:p>
    <w:p w:rsidR="00894B96" w:rsidRDefault="00A46924">
      <w:pPr>
        <w:spacing w:line="360" w:lineRule="auto"/>
        <w:ind w:firstLine="641"/>
        <w:rPr>
          <w:rFonts w:ascii="仿宋" w:eastAsia="仿宋" w:hAnsi="仿宋" w:cs="仿宋"/>
          <w:sz w:val="32"/>
          <w:szCs w:val="32"/>
        </w:rPr>
      </w:pPr>
      <w:r>
        <w:rPr>
          <w:rFonts w:ascii="仿宋" w:eastAsia="仿宋" w:hAnsi="仿宋" w:cs="仿宋" w:hint="eastAsia"/>
          <w:sz w:val="32"/>
          <w:szCs w:val="32"/>
        </w:rPr>
        <w:t xml:space="preserve">成  员：常振山 赵晓峰 侯东丽 郭占锋 张祖庆 </w:t>
      </w:r>
      <w:proofErr w:type="gramStart"/>
      <w:r>
        <w:rPr>
          <w:rFonts w:ascii="仿宋" w:eastAsia="仿宋" w:hAnsi="仿宋" w:cs="仿宋" w:hint="eastAsia"/>
          <w:sz w:val="32"/>
          <w:szCs w:val="32"/>
        </w:rPr>
        <w:t>何得桂</w:t>
      </w:r>
      <w:proofErr w:type="gramEnd"/>
      <w:r>
        <w:rPr>
          <w:rFonts w:ascii="仿宋" w:eastAsia="仿宋" w:hAnsi="仿宋" w:cs="仿宋" w:hint="eastAsia"/>
          <w:sz w:val="32"/>
          <w:szCs w:val="32"/>
        </w:rPr>
        <w:t xml:space="preserve"> </w:t>
      </w:r>
      <w:proofErr w:type="gramStart"/>
      <w:r>
        <w:rPr>
          <w:rFonts w:ascii="仿宋" w:eastAsia="仿宋" w:hAnsi="仿宋" w:cs="仿宋" w:hint="eastAsia"/>
          <w:sz w:val="32"/>
          <w:szCs w:val="32"/>
        </w:rPr>
        <w:t>杨乙丹</w:t>
      </w:r>
      <w:proofErr w:type="gramEnd"/>
      <w:r>
        <w:rPr>
          <w:rFonts w:ascii="仿宋" w:eastAsia="仿宋" w:hAnsi="仿宋" w:cs="仿宋" w:hint="eastAsia"/>
          <w:sz w:val="32"/>
          <w:szCs w:val="32"/>
        </w:rPr>
        <w:t xml:space="preserve"> 邢成举 徐春成 王华 李荣华  </w:t>
      </w:r>
    </w:p>
    <w:p w:rsidR="00894B96" w:rsidRDefault="00A46924">
      <w:pPr>
        <w:spacing w:line="360" w:lineRule="auto"/>
        <w:ind w:firstLine="641"/>
        <w:rPr>
          <w:rFonts w:ascii="黑体" w:eastAsia="黑体" w:hAnsi="黑体" w:cs="黑体"/>
          <w:sz w:val="32"/>
          <w:szCs w:val="32"/>
        </w:rPr>
      </w:pPr>
      <w:r>
        <w:rPr>
          <w:rFonts w:ascii="黑体" w:eastAsia="黑体" w:hAnsi="黑体" w:cs="黑体" w:hint="eastAsia"/>
          <w:sz w:val="32"/>
          <w:szCs w:val="32"/>
        </w:rPr>
        <w:t>三、工作目标</w:t>
      </w:r>
    </w:p>
    <w:p w:rsidR="00894B96" w:rsidRDefault="00A46924">
      <w:pPr>
        <w:spacing w:line="360" w:lineRule="auto"/>
        <w:ind w:firstLine="641"/>
        <w:rPr>
          <w:rFonts w:ascii="仿宋" w:eastAsia="仿宋" w:hAnsi="仿宋" w:cs="仿宋"/>
          <w:sz w:val="32"/>
          <w:szCs w:val="32"/>
        </w:rPr>
      </w:pPr>
      <w:r>
        <w:rPr>
          <w:rFonts w:ascii="仿宋" w:eastAsia="仿宋" w:hAnsi="仿宋" w:cs="仿宋" w:hint="eastAsia"/>
          <w:sz w:val="32"/>
          <w:szCs w:val="32"/>
        </w:rPr>
        <w:t>切实落实教授、副教授全员为本科生上课的要求，把教授、副教授为本科生上课作为基本制度，将承担本科教学任务作为教授、副教授聘用的基本条件。让教授、副教授到教学一线，以本科教育为基础平台,潜心教书育人，提</w:t>
      </w:r>
      <w:r>
        <w:rPr>
          <w:rFonts w:ascii="仿宋" w:eastAsia="仿宋" w:hAnsi="仿宋" w:cs="仿宋" w:hint="eastAsia"/>
          <w:sz w:val="32"/>
          <w:szCs w:val="32"/>
        </w:rPr>
        <w:lastRenderedPageBreak/>
        <w:t>高学生培养质量。</w:t>
      </w:r>
    </w:p>
    <w:p w:rsidR="00894B96" w:rsidRDefault="00A46924">
      <w:pPr>
        <w:spacing w:line="360" w:lineRule="auto"/>
        <w:ind w:firstLine="641"/>
        <w:rPr>
          <w:rFonts w:ascii="黑体" w:eastAsia="黑体" w:hAnsi="黑体" w:cs="黑体"/>
          <w:b/>
          <w:bCs/>
          <w:sz w:val="32"/>
          <w:szCs w:val="32"/>
        </w:rPr>
      </w:pPr>
      <w:r>
        <w:rPr>
          <w:rFonts w:ascii="黑体" w:eastAsia="黑体" w:hAnsi="黑体" w:cs="黑体" w:hint="eastAsia"/>
          <w:sz w:val="32"/>
          <w:szCs w:val="32"/>
        </w:rPr>
        <w:t>四、相关要求</w:t>
      </w:r>
    </w:p>
    <w:p w:rsidR="00894B96" w:rsidRDefault="00A46924">
      <w:pPr>
        <w:spacing w:line="360" w:lineRule="auto"/>
        <w:ind w:firstLine="641"/>
        <w:rPr>
          <w:rFonts w:ascii="仿宋" w:eastAsia="仿宋" w:hAnsi="仿宋" w:cs="仿宋"/>
          <w:sz w:val="32"/>
          <w:szCs w:val="32"/>
        </w:rPr>
      </w:pPr>
      <w:r>
        <w:rPr>
          <w:rFonts w:ascii="仿宋" w:eastAsia="仿宋" w:hAnsi="仿宋" w:cs="仿宋" w:hint="eastAsia"/>
          <w:sz w:val="32"/>
          <w:szCs w:val="32"/>
        </w:rPr>
        <w:t>1.受聘为教授、副教授岗位的教师必须为本科生授课，承担本科生教学任务。学院鼓励教授、副教授为低年级学生授课，跨学科、跨专业授课。</w:t>
      </w:r>
    </w:p>
    <w:p w:rsidR="00894B96" w:rsidRDefault="00A46924">
      <w:pPr>
        <w:spacing w:line="360" w:lineRule="auto"/>
        <w:ind w:firstLine="641"/>
        <w:rPr>
          <w:rFonts w:ascii="仿宋" w:eastAsia="仿宋" w:hAnsi="仿宋" w:cs="仿宋"/>
          <w:sz w:val="32"/>
          <w:szCs w:val="32"/>
        </w:rPr>
      </w:pPr>
      <w:r>
        <w:rPr>
          <w:rFonts w:ascii="仿宋" w:eastAsia="仿宋" w:hAnsi="仿宋" w:cs="仿宋" w:hint="eastAsia"/>
          <w:sz w:val="32"/>
          <w:szCs w:val="32"/>
        </w:rPr>
        <w:t>2.受聘为教授、副教授岗位的教师，每年必须至少为本科生讲授一门课程或承担32学时课程讲授任务，在完成一定的教学工作量的基础上，积极建设和开设新课。所</w:t>
      </w:r>
      <w:proofErr w:type="gramStart"/>
      <w:r>
        <w:rPr>
          <w:rFonts w:ascii="仿宋" w:eastAsia="仿宋" w:hAnsi="仿宋" w:cs="仿宋" w:hint="eastAsia"/>
          <w:sz w:val="32"/>
          <w:szCs w:val="32"/>
        </w:rPr>
        <w:t>授课程指本科</w:t>
      </w:r>
      <w:proofErr w:type="gramEnd"/>
      <w:r>
        <w:rPr>
          <w:rFonts w:ascii="仿宋" w:eastAsia="仿宋" w:hAnsi="仿宋" w:cs="仿宋" w:hint="eastAsia"/>
          <w:sz w:val="32"/>
          <w:szCs w:val="32"/>
        </w:rPr>
        <w:t>人才培养方案中所列课程或</w:t>
      </w:r>
      <w:proofErr w:type="gramStart"/>
      <w:r>
        <w:rPr>
          <w:rFonts w:ascii="仿宋" w:eastAsia="仿宋" w:hAnsi="仿宋" w:cs="仿宋" w:hint="eastAsia"/>
          <w:sz w:val="32"/>
          <w:szCs w:val="32"/>
        </w:rPr>
        <w:t>通识类选修课</w:t>
      </w:r>
      <w:proofErr w:type="gramEnd"/>
      <w:r>
        <w:rPr>
          <w:rFonts w:ascii="仿宋" w:eastAsia="仿宋" w:hAnsi="仿宋" w:cs="仿宋" w:hint="eastAsia"/>
          <w:sz w:val="32"/>
          <w:szCs w:val="32"/>
        </w:rPr>
        <w:t>等，不包括专题讲座、指导毕业设计（论文）、课程设计和实习实训等实践教学。“双肩挑”教师以管理工作为主，本科教学授课时数和教学工作量减免2/3。</w:t>
      </w:r>
    </w:p>
    <w:p w:rsidR="00894B96" w:rsidRDefault="00A46924">
      <w:pPr>
        <w:spacing w:line="360" w:lineRule="auto"/>
        <w:ind w:firstLine="641"/>
        <w:rPr>
          <w:rFonts w:ascii="仿宋" w:eastAsia="仿宋" w:hAnsi="仿宋" w:cs="仿宋"/>
          <w:sz w:val="32"/>
          <w:szCs w:val="32"/>
        </w:rPr>
      </w:pPr>
      <w:r>
        <w:rPr>
          <w:rFonts w:ascii="仿宋" w:eastAsia="仿宋" w:hAnsi="仿宋" w:cs="仿宋" w:hint="eastAsia"/>
          <w:sz w:val="32"/>
          <w:szCs w:val="32"/>
        </w:rPr>
        <w:t>3.教授、副教授要高度重视本科教育教学，严格按照教学大纲的要求做好教学工作，积极投身教学研究，在专业建设、课程建设、教材建设、实验室建设、教学方法与手段改革等方面发挥示范带头作用。</w:t>
      </w:r>
    </w:p>
    <w:p w:rsidR="00894B96" w:rsidRDefault="00A46924">
      <w:pPr>
        <w:spacing w:line="360" w:lineRule="auto"/>
        <w:ind w:firstLine="641"/>
        <w:rPr>
          <w:rFonts w:ascii="仿宋" w:eastAsia="仿宋" w:hAnsi="仿宋" w:cs="仿宋"/>
          <w:sz w:val="32"/>
          <w:szCs w:val="32"/>
        </w:rPr>
      </w:pPr>
      <w:r>
        <w:rPr>
          <w:rFonts w:ascii="仿宋" w:eastAsia="仿宋" w:hAnsi="仿宋" w:cs="仿宋" w:hint="eastAsia"/>
          <w:sz w:val="32"/>
          <w:szCs w:val="32"/>
        </w:rPr>
        <w:t>4.各系、教研室在落实教学任务时，应优先安排具有教授、副教授职称的教师承担本科生授课任务。教授、副教授因特殊情况在一年内无法为本科生授课者，须事先向学院提出书面申请，经学院研究同意后，报教务处审批，人事处备案。</w:t>
      </w:r>
    </w:p>
    <w:p w:rsidR="00894B96" w:rsidRDefault="00A46924">
      <w:pPr>
        <w:spacing w:line="360" w:lineRule="auto"/>
        <w:ind w:firstLine="641"/>
        <w:rPr>
          <w:rFonts w:ascii="ÿÂ‹Î_GB2312" w:eastAsia="ÿÂ‹Î_GB2312" w:hAnsi="ÿÂ‹Î_GB2312" w:cs="ÿÂ‹Î_GB2312"/>
          <w:color w:val="FF0000"/>
          <w:sz w:val="32"/>
          <w:szCs w:val="32"/>
          <w:shd w:val="clear" w:color="auto" w:fill="FFFFFF"/>
        </w:rPr>
      </w:pPr>
      <w:r>
        <w:rPr>
          <w:rFonts w:ascii="仿宋" w:eastAsia="仿宋" w:hAnsi="仿宋" w:cs="仿宋" w:hint="eastAsia"/>
          <w:sz w:val="32"/>
          <w:szCs w:val="32"/>
        </w:rPr>
        <w:t>5.学院对</w:t>
      </w:r>
      <w:r>
        <w:rPr>
          <w:rFonts w:ascii="仿宋" w:eastAsia="仿宋" w:hAnsi="仿宋" w:cs="仿宋"/>
          <w:sz w:val="32"/>
          <w:szCs w:val="32"/>
        </w:rPr>
        <w:t>各系、所（中心）</w:t>
      </w:r>
      <w:r>
        <w:rPr>
          <w:rFonts w:ascii="仿宋" w:eastAsia="仿宋" w:hAnsi="仿宋" w:cs="仿宋" w:hint="eastAsia"/>
          <w:sz w:val="32"/>
          <w:szCs w:val="32"/>
        </w:rPr>
        <w:t>教授、副教授为本科生上</w:t>
      </w:r>
      <w:r>
        <w:rPr>
          <w:rFonts w:ascii="仿宋" w:eastAsia="仿宋" w:hAnsi="仿宋" w:cs="仿宋" w:hint="eastAsia"/>
          <w:sz w:val="32"/>
          <w:szCs w:val="32"/>
        </w:rPr>
        <w:lastRenderedPageBreak/>
        <w:t>课情况进行监督和检查</w:t>
      </w:r>
      <w:r w:rsidR="00F7738A">
        <w:rPr>
          <w:rFonts w:ascii="仿宋" w:eastAsia="仿宋" w:hAnsi="仿宋" w:cs="仿宋" w:hint="eastAsia"/>
          <w:sz w:val="32"/>
          <w:szCs w:val="32"/>
        </w:rPr>
        <w:t>,结果</w:t>
      </w:r>
      <w:r>
        <w:rPr>
          <w:rFonts w:ascii="仿宋" w:eastAsia="仿宋" w:hAnsi="仿宋" w:cs="仿宋" w:hint="eastAsia"/>
          <w:sz w:val="32"/>
          <w:szCs w:val="32"/>
        </w:rPr>
        <w:t>纳入年度考评。教授、副教授（办理相关审核者除外）一年内未给本科生授课或授课学时未达到学院最低标准的，年度考核结果为不合格，扣发当年全部新增岗位津贴，并报教务处备案。对未经批准，未完成聘期任务中为本科生授课要求的，聘期考核不合格。对未经批准连续两年未给本科生上课或者授课学时没有达到学院最低要求的，学校不再聘任其教授、副教授职务，低聘或转岗。</w:t>
      </w:r>
      <w:r>
        <w:rPr>
          <w:rFonts w:ascii="仿宋" w:eastAsia="仿宋" w:hAnsi="仿宋" w:cs="仿宋" w:hint="eastAsia"/>
          <w:sz w:val="32"/>
          <w:szCs w:val="32"/>
          <w:shd w:val="clear" w:color="auto" w:fill="FFFFFF"/>
        </w:rPr>
        <w:t>对于超额完成为本科生上课任务的教授、副教授，学院在年度评优时优先考虑。</w:t>
      </w:r>
    </w:p>
    <w:p w:rsidR="00894B96" w:rsidRDefault="00894B96">
      <w:pPr>
        <w:spacing w:line="360" w:lineRule="auto"/>
        <w:ind w:firstLine="641"/>
        <w:rPr>
          <w:rFonts w:ascii="仿宋" w:eastAsia="仿宋" w:hAnsi="仿宋" w:cs="仿宋"/>
          <w:sz w:val="32"/>
          <w:szCs w:val="32"/>
        </w:rPr>
      </w:pPr>
    </w:p>
    <w:p w:rsidR="00894B96" w:rsidRDefault="00894B96">
      <w:pPr>
        <w:spacing w:line="360" w:lineRule="auto"/>
        <w:ind w:firstLine="641"/>
        <w:jc w:val="right"/>
        <w:rPr>
          <w:rFonts w:ascii="仿宋" w:eastAsia="仿宋" w:hAnsi="仿宋" w:cs="仿宋"/>
          <w:sz w:val="32"/>
          <w:szCs w:val="32"/>
        </w:rPr>
      </w:pPr>
      <w:bookmarkStart w:id="0" w:name="_GoBack"/>
      <w:bookmarkEnd w:id="0"/>
    </w:p>
    <w:sectPr w:rsidR="00894B96">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7C2" w:rsidRDefault="009A57C2" w:rsidP="00925DC2">
      <w:r>
        <w:separator/>
      </w:r>
    </w:p>
  </w:endnote>
  <w:endnote w:type="continuationSeparator" w:id="0">
    <w:p w:rsidR="009A57C2" w:rsidRDefault="009A57C2" w:rsidP="0092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ÿÂ‹Î_GB2312">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7C2" w:rsidRDefault="009A57C2" w:rsidP="00925DC2">
      <w:r>
        <w:separator/>
      </w:r>
    </w:p>
  </w:footnote>
  <w:footnote w:type="continuationSeparator" w:id="0">
    <w:p w:rsidR="009A57C2" w:rsidRDefault="009A57C2" w:rsidP="00925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0"/>
  <w:drawingGridVerticalSpacing w:val="156"/>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894B96"/>
    <w:rsid w:val="00005DF3"/>
    <w:rsid w:val="00894B96"/>
    <w:rsid w:val="00925DC2"/>
    <w:rsid w:val="009A57C2"/>
    <w:rsid w:val="00A46924"/>
    <w:rsid w:val="00F77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62B5D"/>
  <w15:docId w15:val="{12905C20-2026-4B76-AC5D-AD8C19DD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kern w:val="1"/>
        <w:sz w:val="21"/>
        <w:szCs w:val="22"/>
        <w:lang w:val="en-US"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qFormat/>
    <w:pPr>
      <w:widowControl/>
      <w:pBdr>
        <w:top w:val="none" w:sz="0" w:space="3" w:color="000000"/>
        <w:left w:val="none" w:sz="0" w:space="3" w:color="000000"/>
        <w:bottom w:val="none" w:sz="0" w:space="3" w:color="000000"/>
        <w:right w:val="none" w:sz="0" w:space="3" w:color="000000"/>
      </w:pBdr>
      <w:spacing w:before="100" w:beforeAutospacing="1" w:after="100" w:afterAutospacing="1"/>
      <w:jc w:val="left"/>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pPr>
      <w:widowControl/>
      <w:pBdr>
        <w:top w:val="none" w:sz="0" w:space="3" w:color="000000"/>
        <w:left w:val="none" w:sz="0" w:space="3" w:color="000000"/>
        <w:bottom w:val="none" w:sz="0" w:space="3" w:color="000000"/>
        <w:right w:val="none" w:sz="0" w:space="3" w:color="000000"/>
      </w:pBdr>
      <w:spacing w:before="100" w:beforeAutospacing="1" w:after="100" w:afterAutospacing="1"/>
      <w:jc w:val="left"/>
    </w:pPr>
    <w:rPr>
      <w:rFonts w:ascii="宋体" w:eastAsia="宋体" w:hAnsi="宋体" w:cs="宋体"/>
      <w:sz w:val="24"/>
      <w:szCs w:val="24"/>
    </w:rPr>
  </w:style>
  <w:style w:type="character" w:styleId="a4">
    <w:name w:val="Strong"/>
    <w:rPr>
      <w:b/>
      <w:bCs/>
    </w:rPr>
  </w:style>
  <w:style w:type="character" w:customStyle="1" w:styleId="2Char">
    <w:name w:val="标题 2 Char"/>
    <w:rPr>
      <w:rFonts w:ascii="宋体" w:eastAsia="宋体" w:hAnsi="宋体" w:cs="宋体"/>
      <w:b/>
      <w:bCs/>
      <w:kern w:val="0"/>
      <w:sz w:val="36"/>
      <w:szCs w:val="36"/>
    </w:rPr>
  </w:style>
  <w:style w:type="paragraph" w:styleId="a5">
    <w:name w:val="header"/>
    <w:basedOn w:val="a"/>
    <w:link w:val="a6"/>
    <w:uiPriority w:val="99"/>
    <w:unhideWhenUsed/>
    <w:rsid w:val="00925DC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25DC2"/>
    <w:rPr>
      <w:sz w:val="18"/>
      <w:szCs w:val="18"/>
    </w:rPr>
  </w:style>
  <w:style w:type="paragraph" w:styleId="a7">
    <w:name w:val="footer"/>
    <w:basedOn w:val="a"/>
    <w:link w:val="a8"/>
    <w:uiPriority w:val="99"/>
    <w:unhideWhenUsed/>
    <w:rsid w:val="00925DC2"/>
    <w:pPr>
      <w:tabs>
        <w:tab w:val="center" w:pos="4153"/>
        <w:tab w:val="right" w:pos="8306"/>
      </w:tabs>
      <w:snapToGrid w:val="0"/>
      <w:jc w:val="left"/>
    </w:pPr>
    <w:rPr>
      <w:sz w:val="18"/>
      <w:szCs w:val="18"/>
    </w:rPr>
  </w:style>
  <w:style w:type="character" w:customStyle="1" w:styleId="a8">
    <w:name w:val="页脚 字符"/>
    <w:basedOn w:val="a0"/>
    <w:link w:val="a7"/>
    <w:uiPriority w:val="99"/>
    <w:rsid w:val="00925D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宋体"/>
        <a:ea typeface="黑体"/>
        <a:cs typeface="宋体"/>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27</cp:revision>
  <cp:lastPrinted>2020-03-18T00:40:00Z</cp:lastPrinted>
  <dcterms:created xsi:type="dcterms:W3CDTF">2020-03-04T03:21:00Z</dcterms:created>
  <dcterms:modified xsi:type="dcterms:W3CDTF">2020-03-31T06:56:00Z</dcterms:modified>
</cp:coreProperties>
</file>