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课程思政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“名师示范课堂”听课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评价表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tbl>
      <w:tblPr>
        <w:tblStyle w:val="3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3"/>
        <w:gridCol w:w="1399"/>
        <w:gridCol w:w="2052"/>
        <w:gridCol w:w="34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课程名称：</w:t>
            </w:r>
          </w:p>
        </w:tc>
        <w:tc>
          <w:tcPr>
            <w:tcW w:w="821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04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lang w:val="en-US" w:eastAsia="zh-CN"/>
              </w:rPr>
              <w:t>主讲</w:t>
            </w: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</w:rPr>
              <w:t>教师姓名：</w:t>
            </w:r>
          </w:p>
        </w:tc>
        <w:tc>
          <w:tcPr>
            <w:tcW w:w="1998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听课方式：</w:t>
            </w:r>
          </w:p>
        </w:tc>
        <w:tc>
          <w:tcPr>
            <w:tcW w:w="4023" w:type="pct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☐</w:t>
            </w: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线下随堂听课  </w:t>
            </w:r>
            <w:r>
              <w:rPr>
                <w:rFonts w:hint="eastAsia" w:ascii="微软雅黑" w:hAnsi="微软雅黑" w:eastAsia="微软雅黑" w:cs="微软雅黑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☐</w:t>
            </w: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线上随堂听课  </w:t>
            </w:r>
            <w:r>
              <w:rPr>
                <w:rFonts w:hint="eastAsia" w:ascii="微软雅黑" w:hAnsi="微软雅黑" w:eastAsia="微软雅黑" w:cs="微软雅黑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☐</w:t>
            </w: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示范课堂网络巡展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</w:rPr>
              <w:t>时</w:t>
            </w: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</w:rPr>
              <w:t>间：</w:t>
            </w:r>
          </w:p>
        </w:tc>
        <w:tc>
          <w:tcPr>
            <w:tcW w:w="821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04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</w:rPr>
              <w:t>地</w:t>
            </w: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</w:rPr>
              <w:t>点：</w:t>
            </w:r>
          </w:p>
        </w:tc>
        <w:tc>
          <w:tcPr>
            <w:tcW w:w="1998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6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评价人姓名：</w:t>
            </w:r>
          </w:p>
        </w:tc>
        <w:tc>
          <w:tcPr>
            <w:tcW w:w="821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04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u w:val="none"/>
                <w:lang w:val="en-US" w:eastAsia="zh-CN"/>
              </w:rPr>
              <w:t>评价人身份：</w:t>
            </w:r>
          </w:p>
        </w:tc>
        <w:tc>
          <w:tcPr>
            <w:tcW w:w="1998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u w:val="none"/>
                <w:lang w:val="en-US" w:eastAsia="zh-CN"/>
              </w:rPr>
              <w:t>党政领导/同行教师/学生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tbl>
      <w:tblPr>
        <w:tblStyle w:val="2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752"/>
        <w:gridCol w:w="4562"/>
        <w:gridCol w:w="750"/>
        <w:gridCol w:w="9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89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评价</w:t>
            </w:r>
            <w:r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  <w:t>指标</w:t>
            </w:r>
          </w:p>
        </w:tc>
        <w:tc>
          <w:tcPr>
            <w:tcW w:w="44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序号</w:t>
            </w:r>
          </w:p>
        </w:tc>
        <w:tc>
          <w:tcPr>
            <w:tcW w:w="26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  <w:t>指标内容</w:t>
            </w:r>
          </w:p>
        </w:tc>
        <w:tc>
          <w:tcPr>
            <w:tcW w:w="4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分值</w:t>
            </w:r>
          </w:p>
        </w:tc>
        <w:tc>
          <w:tcPr>
            <w:tcW w:w="54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89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教学态度</w:t>
            </w:r>
          </w:p>
        </w:tc>
        <w:tc>
          <w:tcPr>
            <w:tcW w:w="44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" w:hAnsi="仿宋" w:eastAsia="仿宋" w:cs="宋体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1</w:t>
            </w:r>
          </w:p>
        </w:tc>
        <w:tc>
          <w:tcPr>
            <w:tcW w:w="26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教师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讲课精神饱满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备课充分。</w:t>
            </w:r>
          </w:p>
        </w:tc>
        <w:tc>
          <w:tcPr>
            <w:tcW w:w="4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54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  <w:t>教学目标</w:t>
            </w:r>
          </w:p>
        </w:tc>
        <w:tc>
          <w:tcPr>
            <w:tcW w:w="44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6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思政教学目标明确，能够从知识、能力、价值观三方面进行教学设计，育人目标与课程所属学科、专业契合度高，充分提炼专业课程蕴含的育人元素，可有效支撑教学目标的达成。</w:t>
            </w:r>
          </w:p>
        </w:tc>
        <w:tc>
          <w:tcPr>
            <w:tcW w:w="4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54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  <w:t>教学内容</w:t>
            </w:r>
          </w:p>
        </w:tc>
        <w:tc>
          <w:tcPr>
            <w:tcW w:w="44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6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教师能深入挖掘课程所蕴含的思政元素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，把思政元素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自然、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巧妙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地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融入教学过程中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将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知识传授、价值塑造和能力培养</w:t>
            </w:r>
            <w:bookmarkStart w:id="0" w:name="_GoBack"/>
            <w:bookmarkEnd w:id="0"/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融为一体。</w:t>
            </w:r>
          </w:p>
        </w:tc>
        <w:tc>
          <w:tcPr>
            <w:tcW w:w="4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54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89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  <w:t>教学组织</w:t>
            </w:r>
          </w:p>
        </w:tc>
        <w:tc>
          <w:tcPr>
            <w:tcW w:w="44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6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教师课堂组织能力强，课程思政元素导入自然，讲授条理清晰，重点、难点剖析深刻。</w:t>
            </w:r>
          </w:p>
        </w:tc>
        <w:tc>
          <w:tcPr>
            <w:tcW w:w="4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54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9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教学方法</w:t>
            </w:r>
          </w:p>
        </w:tc>
        <w:tc>
          <w:tcPr>
            <w:tcW w:w="44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6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教学方法与教学内容匹配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注重信息化手段的运用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4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545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  <w:t>教学效果</w:t>
            </w:r>
          </w:p>
        </w:tc>
        <w:tc>
          <w:tcPr>
            <w:tcW w:w="44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6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教学过程注重学生反馈，课堂教学互动良好，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具有较强的启发性，有效调动学生的学习积极性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4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545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总体评价</w:t>
            </w:r>
          </w:p>
        </w:tc>
        <w:tc>
          <w:tcPr>
            <w:tcW w:w="3118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以上各项得分总和</w:t>
            </w:r>
          </w:p>
        </w:tc>
        <w:tc>
          <w:tcPr>
            <w:tcW w:w="4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100</w:t>
            </w:r>
          </w:p>
        </w:tc>
        <w:tc>
          <w:tcPr>
            <w:tcW w:w="54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9" w:hRule="atLeast"/>
          <w:jc w:val="center"/>
        </w:trPr>
        <w:tc>
          <w:tcPr>
            <w:tcW w:w="89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综合评语</w:t>
            </w:r>
          </w:p>
        </w:tc>
        <w:tc>
          <w:tcPr>
            <w:tcW w:w="4104" w:type="pct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评价人签名：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</w:p>
        </w:tc>
      </w:tr>
    </w:tbl>
    <w:p>
      <w:pPr>
        <w:spacing w:line="360" w:lineRule="auto"/>
        <w:jc w:val="right"/>
        <w:rPr>
          <w:rFonts w:hint="default"/>
          <w:b/>
          <w:sz w:val="18"/>
          <w:szCs w:val="18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8F448C59-6C7D-4865-A234-2B992819BFB1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AE974E21-A1C1-4D90-B9C1-06BE99D3673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20DD5B0D-5AAE-463F-803C-282D1220781D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4" w:fontKey="{2CC8370B-888C-4F29-B385-48568590DAA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xY2UxZjZlMmY3ZGJmN2Q5NGQxNzdhZmFhMzYwMTIifQ=="/>
  </w:docVars>
  <w:rsids>
    <w:rsidRoot w:val="00000000"/>
    <w:rsid w:val="0F4D65F9"/>
    <w:rsid w:val="2C6E021F"/>
    <w:rsid w:val="2CDD4B75"/>
    <w:rsid w:val="477F7E3E"/>
    <w:rsid w:val="53AF4D95"/>
    <w:rsid w:val="5A0C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414</Words>
  <Characters>422</Characters>
  <Lines>0</Lines>
  <Paragraphs>0</Paragraphs>
  <TotalTime>9</TotalTime>
  <ScaleCrop>false</ScaleCrop>
  <LinksUpToDate>false</LinksUpToDate>
  <CharactersWithSpaces>484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2023-03-28T02:30:00Z</dcterms:created>
  <dc:creator>zy</dc:creator>
  <cp:lastModifiedBy>   </cp:lastModifiedBy>
  <dcterms:modified xsi:type="dcterms:W3CDTF">2023-05-05T00:52:27Z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6E5F512C77584480A397CAB561EA40DF</vt:lpwstr>
  </property>
</Properties>
</file>