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科研项目的认定范围及标准</w:t>
      </w:r>
    </w:p>
    <w:p>
      <w:pPr>
        <w:snapToGrid w:val="0"/>
        <w:spacing w:line="360" w:lineRule="auto"/>
        <w:jc w:val="center"/>
        <w:rPr>
          <w:rFonts w:hint="eastAsia" w:ascii="楷体" w:hAnsi="楷体" w:eastAsia="楷体" w:cs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（科学技术发展研究院提供）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一、国家级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3D3D3D"/>
          <w:kern w:val="0"/>
          <w:sz w:val="32"/>
          <w:szCs w:val="32"/>
        </w:rPr>
        <w:t xml:space="preserve">    （一）国家级项目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国家级项目包括国家重大科技专项、“973计划”项目、“863计划”项目、国家科技支撑计划项目、国家科技基础性工作专项、国家国际科技合作专项（政府间国际科技合作专项）、国家公益性（农业、林业，水利）行业科研专项、农业部转基因专项；国家重点研发计划项目；国家自然科学基金项目；国家社科基金项目等。且项目任务书（合同书）由以上项目所属主管部门与项目承担单位签订。</w:t>
      </w:r>
    </w:p>
    <w:p>
      <w:pPr>
        <w:snapToGrid w:val="0"/>
        <w:spacing w:line="360" w:lineRule="auto"/>
        <w:rPr>
          <w:rFonts w:ascii="楷体_GB2312" w:hAnsi="仿宋_GB2312" w:eastAsia="楷体_GB2312" w:cs="仿宋_GB2312"/>
          <w:b/>
          <w:color w:val="3D3D3D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3D3D3D"/>
          <w:kern w:val="0"/>
          <w:sz w:val="32"/>
          <w:szCs w:val="32"/>
        </w:rPr>
        <w:t xml:space="preserve">    （二）国家级课题</w:t>
      </w:r>
    </w:p>
    <w:p>
      <w:pPr>
        <w:snapToGrid w:val="0"/>
        <w:spacing w:line="360" w:lineRule="auto"/>
        <w:ind w:firstLine="800" w:firstLineChars="2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国家级课题包括国家重大科技专项课题；“973计划”课题、“863计划”课题、国家科技支撑计划课题、国家公益性（农业、林业，水利）行业科研专项课题；国家重点研发计划项目下设的课题。且课题任务书（合同书）由课题承担单位与项目承担单位双方共同签订。</w:t>
      </w:r>
    </w:p>
    <w:p>
      <w:pPr>
        <w:snapToGrid w:val="0"/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二、省部级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省部级项目（课题）包括陕西省及其他省（市、自治区）科学技术厅设立的科技重大专项、省重点研发计划项目、省自然科学基金项目、省创新能力支撑计划项目；教育部、农业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bCs/>
          <w:sz w:val="32"/>
          <w:szCs w:val="32"/>
        </w:rPr>
        <w:t>部、林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草</w:t>
      </w:r>
      <w:r>
        <w:rPr>
          <w:rFonts w:hint="eastAsia" w:ascii="仿宋_GB2312" w:eastAsia="仿宋_GB2312"/>
          <w:bCs/>
          <w:sz w:val="32"/>
          <w:szCs w:val="32"/>
        </w:rPr>
        <w:t>局、中国科学院、国家环保局、国家质检总局、中国科协、陕西省社科规划办、陕西省教育科学规划办、陕西省社科联等各部门按计划下达的各类项目（课题）。且项目（课题）任务书（合同书）由以上项目（课题）所属主管部门与项目（课题）承担单位共同签订。</w:t>
      </w:r>
    </w:p>
    <w:p>
      <w:pPr>
        <w:snapToGrid w:val="0"/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三、其他项目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陕西省和其他省（市、自治区）教育厅、农业厅、水利厅、林业厅、陕西省科协等厅局级单位按计划下达的科技计划项目（课题）。且项目（课题）任务书（合同书）由以上项目（课题）所属主管部门与项目（课题）承担单位共同签订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各市、县科技部门、杨凌示范区科技局按计划下达的科技计划项目（课题）。且项目（课题）任务书（合同书）由以上项目（课题）所属主管部门与项目（课题）承担单位共同签订。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企事业单位委托的横向项目。</w:t>
      </w:r>
    </w:p>
    <w:p>
      <w:pPr>
        <w:snapToGrid w:val="0"/>
        <w:spacing w:line="360" w:lineRule="auto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四、项目（课题、任务、子课题）及经费的认定依据</w:t>
      </w:r>
    </w:p>
    <w:p>
      <w:pPr>
        <w:snapToGrid w:val="0"/>
        <w:spacing w:line="360" w:lineRule="auto"/>
        <w:ind w:firstLine="800" w:firstLineChars="2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项目（课题、任务、子课题）认定依据为项目主管部门的批文，或项目主管部门、单位签订的合同书、任务书、计划书、责任书等；到位经费以计财处到账金额为准。</w:t>
      </w:r>
    </w:p>
    <w:p/>
    <w:p>
      <w:pPr>
        <w:spacing w:before="156" w:beforeLines="5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beforeLines="50" w:line="50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napToGrid w:val="0"/>
        <w:spacing w:beforeLines="50" w:line="5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推广项目的认定范围及标准</w:t>
      </w:r>
    </w:p>
    <w:p>
      <w:pPr>
        <w:snapToGrid w:val="0"/>
        <w:spacing w:before="313" w:beforeLines="100" w:line="360" w:lineRule="auto"/>
        <w:jc w:val="center"/>
        <w:rPr>
          <w:rFonts w:hint="eastAsia" w:ascii="楷体" w:hAnsi="楷体" w:eastAsia="楷体" w:cs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（新农村发展研究院提供）</w:t>
      </w:r>
    </w:p>
    <w:p>
      <w:pPr>
        <w:snapToGrid w:val="0"/>
        <w:spacing w:beforeLines="50"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一、国家级</w:t>
      </w:r>
    </w:p>
    <w:p>
      <w:pPr>
        <w:snapToGrid w:val="0"/>
        <w:spacing w:beforeLines="50" w:line="500" w:lineRule="exact"/>
        <w:rPr>
          <w:rFonts w:ascii="仿宋_GB2312" w:hAnsi="仿宋_GB2312" w:eastAsia="仿宋_GB2312" w:cs="仿宋_GB2312"/>
          <w:color w:val="3D3D3D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b/>
          <w:color w:val="3D3D3D"/>
          <w:kern w:val="0"/>
          <w:sz w:val="28"/>
          <w:szCs w:val="28"/>
        </w:rPr>
        <w:t xml:space="preserve">    （一）国家级项目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国家现代农业产业技术体系首席科学家岗位、国家重大农技推广服务试点工作专项、国家委托的重大专项等。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项目所属主管部门与项目承担单位签订的项目任务书（合同书、委托书）或项目所属主管部门下达任务文件。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snapToGrid w:val="0"/>
        <w:spacing w:beforeLines="50" w:line="500" w:lineRule="exact"/>
        <w:rPr>
          <w:rFonts w:ascii="楷体_GB2312" w:hAnsi="仿宋_GB2312" w:eastAsia="楷体_GB2312" w:cs="仿宋_GB2312"/>
          <w:b/>
          <w:color w:val="3D3D3D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b/>
          <w:color w:val="3D3D3D"/>
          <w:kern w:val="0"/>
          <w:sz w:val="28"/>
          <w:szCs w:val="28"/>
        </w:rPr>
        <w:t xml:space="preserve">    （二）国家级课题、子课题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国家现代农业产业技术体系岗位科学家岗位、试验站站长岗位、国家重大农技推广服务试点工作专项、国家委托的重大专项等项目下设的课题、子课题。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具有与项目承担单位签订的项目任务书（合同书、委托书）或项目所属主管部门下达任务文件中明确课题、子课题任务，且有到位经费。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snapToGrid w:val="0"/>
        <w:spacing w:beforeLines="50"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二、省部级</w:t>
      </w:r>
    </w:p>
    <w:p>
      <w:pPr>
        <w:widowControl/>
        <w:snapToGrid w:val="0"/>
        <w:spacing w:beforeLines="50" w:line="50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 xml:space="preserve">   （一）省部级项目（课题）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项目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资金属中央财政专项资金或省级专项资金，项目所属主管部门为教育部、农业农村部、水利部、科技部、生态环境部、国家林业和草原局、国家市场监督管理总局等国家部委或陕西省及其他省（市、自治区）科学技术厅、农业农村厅、水利厅、生态环境厅、林业局等厅局级单位主管的重大科技推广专项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项目所属主管部门与项目承担单位签订的项目任务书（合同书、委托书）或项目所属主管部门下达任务文件。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widowControl/>
        <w:snapToGrid w:val="0"/>
        <w:spacing w:beforeLines="50" w:line="50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 xml:space="preserve">   （二）省部级子项目（子课题）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参加省部级项目（课题），有具体任务，</w:t>
      </w:r>
      <w:r>
        <w:rPr>
          <w:rFonts w:ascii="仿宋_GB2312" w:eastAsia="仿宋_GB2312"/>
          <w:bCs/>
          <w:sz w:val="28"/>
          <w:szCs w:val="28"/>
        </w:rPr>
        <w:t>有到位经费</w:t>
      </w:r>
      <w:r>
        <w:rPr>
          <w:rFonts w:hint="eastAsia" w:ascii="仿宋_GB2312" w:eastAsia="仿宋_GB2312"/>
          <w:bCs/>
          <w:sz w:val="28"/>
          <w:szCs w:val="28"/>
        </w:rPr>
        <w:t>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具有与项目承担单位签订的项目任务书（合同书、委托书）或项目所属主管部门下达任务文件中明确承担项目子任务，且有到位经费。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snapToGrid w:val="0"/>
        <w:spacing w:beforeLines="50"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三、厅局级项目（课题）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陕西省和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其他省（市、自治区）农业农村厅、科技厅、教育厅、水利厅、林业局、陕西省科协等厅局级单位按计划下达的科技推广计划项目（课题）。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项目（课题）任务书（合同书、委托书）由以上项目（课题）所属主管部门与项目（课题）承担单位共同签订。或项目所属主管部门下达任务文件。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snapToGrid w:val="0"/>
        <w:spacing w:beforeLines="50"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四、市县级项目（课题）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各市、县（区）行政主管部门按计划下达的科技计划项目（课题）。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项目（课题）任务书（合同书、委托书）由以上项目（课题）所属主管部门与项目（课题）承担单位共同签订。或项目所属主管部门下达任务文件。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snapToGrid w:val="0"/>
        <w:spacing w:beforeLines="50"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五、横向项目</w:t>
      </w:r>
    </w:p>
    <w:p>
      <w:pPr>
        <w:adjustRightInd w:val="0"/>
        <w:snapToGrid w:val="0"/>
        <w:spacing w:beforeLines="50" w:line="500" w:lineRule="exact"/>
        <w:ind w:firstLine="560" w:firstLineChars="200"/>
        <w:rPr>
          <w:rFonts w:ascii="仿宋_GB2312" w:hAnsi="仿宋" w:eastAsia="仿宋_GB2312" w:cs="仿宋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横向项目指以学校名义与政府部门、法人、自然人、社会组织签订的技术开发、技术服务、技术咨询、技术培训等技术合同所获得的项目，国</w:t>
      </w:r>
      <w:r>
        <w:rPr>
          <w:rFonts w:hint="eastAsia" w:ascii="仿宋_GB2312" w:hAnsi="仿宋" w:eastAsia="仿宋_GB2312" w:cs="仿宋"/>
          <w:bCs/>
          <w:kern w:val="0"/>
          <w:sz w:val="28"/>
          <w:szCs w:val="28"/>
        </w:rPr>
        <w:t>际科技合作项目中与境外企业、自然人的合作项目，</w:t>
      </w:r>
      <w:r>
        <w:rPr>
          <w:rFonts w:hint="eastAsia" w:ascii="仿宋_GB2312" w:hAnsi="仿宋" w:eastAsia="仿宋_GB2312"/>
          <w:sz w:val="28"/>
          <w:szCs w:val="28"/>
        </w:rPr>
        <w:t>以及以第三方形式从其他单位取得财政性科技项目资金补助</w:t>
      </w:r>
      <w:r>
        <w:rPr>
          <w:rFonts w:hint="eastAsia" w:ascii="仿宋_GB2312" w:hAnsi="仿宋" w:eastAsia="仿宋_GB2312" w:cs="仿宋"/>
          <w:bCs/>
          <w:kern w:val="0"/>
          <w:sz w:val="28"/>
          <w:szCs w:val="28"/>
        </w:rPr>
        <w:t>等。</w:t>
      </w:r>
    </w:p>
    <w:p>
      <w:pPr>
        <w:spacing w:before="156" w:beforeLines="50"/>
        <w:rPr>
          <w:rFonts w:ascii="Times New Roman" w:hAnsi="Times New Roman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C6A75"/>
    <w:rsid w:val="095D558B"/>
    <w:rsid w:val="30E66B96"/>
    <w:rsid w:val="3FE91637"/>
    <w:rsid w:val="41565A0C"/>
    <w:rsid w:val="6F9B6C56"/>
    <w:rsid w:val="7BCE1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颉登科</cp:lastModifiedBy>
  <dcterms:modified xsi:type="dcterms:W3CDTF">2022-03-10T10:12:08Z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87E678BE00704025B662EFF37D1CD2F7</vt:lpwstr>
  </property>
</Properties>
</file>