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sz w:val="32"/>
          <w:szCs w:val="32"/>
          <w:lang w:eastAsia="zh-CN"/>
        </w:rPr>
      </w:pPr>
      <w:r>
        <w:rPr>
          <w:rFonts w:hint="eastAsia" w:ascii="宋体" w:hAnsi="宋体" w:eastAsia="宋体" w:cs="宋体"/>
          <w:sz w:val="32"/>
          <w:szCs w:val="32"/>
          <w:lang w:eastAsia="zh-CN"/>
        </w:rPr>
        <w:t>人文学院院训：</w:t>
      </w:r>
    </w:p>
    <w:p>
      <w:pPr>
        <w:rPr>
          <w:rFonts w:hint="eastAsia" w:ascii="宋体" w:hAnsi="宋体" w:eastAsia="宋体" w:cs="宋体"/>
          <w:sz w:val="32"/>
          <w:szCs w:val="32"/>
          <w:lang w:val="en-US" w:eastAsia="zh-CN"/>
        </w:rPr>
      </w:pPr>
      <w:r>
        <w:rPr>
          <w:rFonts w:hint="eastAsia" w:ascii="楷体" w:hAnsi="楷体" w:eastAsia="楷体" w:cs="楷体"/>
          <w:sz w:val="32"/>
          <w:szCs w:val="32"/>
          <w:lang w:eastAsia="zh-CN"/>
        </w:rPr>
        <w:t>观乎人文</w:t>
      </w:r>
      <w:r>
        <w:rPr>
          <w:rFonts w:hint="eastAsia" w:ascii="楷体" w:hAnsi="楷体" w:eastAsia="楷体" w:cs="楷体"/>
          <w:sz w:val="32"/>
          <w:szCs w:val="32"/>
          <w:lang w:val="en-US" w:eastAsia="zh-CN"/>
        </w:rPr>
        <w:t xml:space="preserve"> </w:t>
      </w:r>
      <w:r>
        <w:rPr>
          <w:rFonts w:hint="eastAsia" w:ascii="楷体" w:hAnsi="楷体" w:eastAsia="楷体" w:cs="楷体"/>
          <w:sz w:val="32"/>
          <w:szCs w:val="32"/>
          <w:lang w:eastAsia="zh-CN"/>
        </w:rPr>
        <w:t>化成天下</w:t>
      </w:r>
      <w:r>
        <w:rPr>
          <w:rFonts w:hint="eastAsia" w:ascii="楷体" w:hAnsi="楷体" w:eastAsia="楷体" w:cs="楷体"/>
          <w:sz w:val="32"/>
          <w:szCs w:val="32"/>
          <w:lang w:val="en-US" w:eastAsia="zh-CN"/>
        </w:rPr>
        <w:t xml:space="preserve"> </w:t>
      </w:r>
      <w:r>
        <w:rPr>
          <w:rFonts w:hint="eastAsia" w:ascii="楷体" w:hAnsi="楷体" w:eastAsia="楷体" w:cs="楷体"/>
          <w:sz w:val="32"/>
          <w:szCs w:val="32"/>
          <w:lang w:eastAsia="zh-CN"/>
        </w:rPr>
        <w:t>明德亲民</w:t>
      </w:r>
      <w:r>
        <w:rPr>
          <w:rFonts w:hint="eastAsia" w:ascii="楷体" w:hAnsi="楷体" w:eastAsia="楷体" w:cs="楷体"/>
          <w:sz w:val="32"/>
          <w:szCs w:val="32"/>
          <w:lang w:val="en-US" w:eastAsia="zh-CN"/>
        </w:rPr>
        <w:t xml:space="preserve"> 止于至善</w:t>
      </w:r>
    </w:p>
    <w:p>
      <w:pP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人文学院概况：</w:t>
      </w:r>
      <w:bookmarkStart w:id="0" w:name="_GoBack"/>
      <w:bookmarkEnd w:id="0"/>
    </w:p>
    <w:p>
      <w:pPr>
        <w:pStyle w:val="2"/>
        <w:keepNext w:val="0"/>
        <w:keepLines w:val="0"/>
        <w:widowControl/>
        <w:suppressLineNumbers w:val="0"/>
        <w:spacing w:before="0" w:beforeAutospacing="0" w:after="150" w:afterAutospacing="0" w:line="432" w:lineRule="auto"/>
        <w:ind w:left="0" w:right="0" w:firstLine="420"/>
        <w:jc w:val="both"/>
        <w:rPr>
          <w:rFonts w:hint="eastAsia" w:ascii="楷体" w:hAnsi="楷体" w:eastAsia="楷体" w:cs="楷体"/>
          <w:sz w:val="28"/>
          <w:szCs w:val="28"/>
        </w:rPr>
      </w:pPr>
      <w:r>
        <w:rPr>
          <w:rFonts w:hint="eastAsia" w:ascii="楷体" w:hAnsi="楷体" w:eastAsia="楷体" w:cs="楷体"/>
          <w:sz w:val="28"/>
          <w:szCs w:val="28"/>
          <w:shd w:val="clear" w:fill="FFFFFF"/>
        </w:rPr>
        <w:t>人文社会发展学院前身可追溯至1952年辛树帜先生倡议创立的西北农学院古农学研究小组和1953年成立的西北农学院政治理论教研组。1997年成立西北农业大学人文学院，2000年西北林学院社会科学系并入，2014年更名为人文社会发展学院。半个多世纪以来，学人辈出，成绩卓著，辛树帜、石声汉等一批著名学者曾在此执教。</w:t>
      </w:r>
    </w:p>
    <w:p>
      <w:pPr>
        <w:pStyle w:val="2"/>
        <w:keepNext w:val="0"/>
        <w:keepLines w:val="0"/>
        <w:widowControl/>
        <w:suppressLineNumbers w:val="0"/>
        <w:spacing w:before="0" w:beforeAutospacing="0" w:after="150" w:afterAutospacing="0" w:line="432" w:lineRule="auto"/>
        <w:ind w:left="0" w:right="0" w:firstLine="420"/>
        <w:jc w:val="both"/>
        <w:rPr>
          <w:rFonts w:hint="eastAsia" w:ascii="楷体" w:hAnsi="楷体" w:eastAsia="楷体" w:cs="楷体"/>
          <w:sz w:val="28"/>
          <w:szCs w:val="28"/>
        </w:rPr>
      </w:pPr>
      <w:r>
        <w:rPr>
          <w:rFonts w:hint="eastAsia" w:ascii="楷体" w:hAnsi="楷体" w:eastAsia="楷体" w:cs="楷体"/>
          <w:sz w:val="28"/>
          <w:szCs w:val="28"/>
          <w:shd w:val="clear" w:fill="FFFFFF"/>
        </w:rPr>
        <w:t>学院现有社会学一级学科博士学位授权点，社会学和科学技术史2个一级硕士学位授权点，社会工作、农村发展（农业硕士）、法律和公共管理等4个专业学位硕士授权点，社会学、法学、公共事业管理、社会工作和劳动与社会保障等5个本科专业。社会学和法学专业入选为陕西省一流本科专业。</w:t>
      </w:r>
    </w:p>
    <w:p>
      <w:pPr>
        <w:pStyle w:val="2"/>
        <w:keepNext w:val="0"/>
        <w:keepLines w:val="0"/>
        <w:widowControl/>
        <w:suppressLineNumbers w:val="0"/>
        <w:spacing w:before="0" w:beforeAutospacing="0" w:after="150" w:afterAutospacing="0" w:line="432" w:lineRule="auto"/>
        <w:ind w:left="0" w:right="0" w:firstLine="420"/>
        <w:jc w:val="both"/>
        <w:rPr>
          <w:rFonts w:hint="eastAsia" w:ascii="楷体" w:hAnsi="楷体" w:eastAsia="楷体" w:cs="楷体"/>
          <w:sz w:val="28"/>
          <w:szCs w:val="28"/>
        </w:rPr>
      </w:pPr>
      <w:r>
        <w:rPr>
          <w:rFonts w:hint="eastAsia" w:ascii="楷体" w:hAnsi="楷体" w:eastAsia="楷体" w:cs="楷体"/>
          <w:sz w:val="28"/>
          <w:szCs w:val="28"/>
          <w:shd w:val="clear" w:fill="FFFFFF"/>
        </w:rPr>
        <w:t>学院设有社会学与社会工作系、法学系、公共管理系和中国农业历史文化研究所(中国传统文化教学中心)等4个教学科研组织，拥有农业农村部传统农业遗产重点实验室、陕西省高校哲学社会科学重点研究基地“中国农业历史文化研究中心”和陕西省乡村治理与社会建设协同创新研究中心等3个省部级科研平台，设有MSW教育中心、法律硕士教育中心等专业学位培养机构和人文社会科学实验中心，陕西省农业法环境法研究中心、西北农林科技大学MPA教育中心和西北农林科技大学农村社会研究中心挂靠本学院。</w:t>
      </w:r>
    </w:p>
    <w:p>
      <w:pPr>
        <w:pStyle w:val="2"/>
        <w:keepNext w:val="0"/>
        <w:keepLines w:val="0"/>
        <w:widowControl/>
        <w:suppressLineNumbers w:val="0"/>
        <w:spacing w:before="0" w:beforeAutospacing="0" w:after="150" w:afterAutospacing="0" w:line="432" w:lineRule="auto"/>
        <w:ind w:left="0" w:right="0" w:firstLine="420"/>
        <w:jc w:val="both"/>
        <w:rPr>
          <w:rFonts w:hint="eastAsia" w:ascii="楷体" w:hAnsi="楷体" w:eastAsia="楷体" w:cs="楷体"/>
          <w:sz w:val="28"/>
          <w:szCs w:val="28"/>
        </w:rPr>
      </w:pPr>
      <w:r>
        <w:rPr>
          <w:rFonts w:hint="eastAsia" w:ascii="楷体" w:hAnsi="楷体" w:eastAsia="楷体" w:cs="楷体"/>
          <w:sz w:val="28"/>
          <w:szCs w:val="28"/>
          <w:shd w:val="clear" w:fill="FFFFFF"/>
        </w:rPr>
        <w:t>全院现有教职工90人，专任教师76人，教授14人，副教授36人，博士生导师14人，硕士生导师38人，博士学位的教师占专任教师总数的76.3%；讲座教授1人，客座教授3人，兼职教授2人；国家社科基金评审组成员1人，教育部高等学校教学指导委员会委员1人,入选陕西高校人文社会科学青年英才支持计划项目1人，陕西省“特支计划”青年拔尖人才1人、陕西省“青年千人”长期项目1人,国家和省部级学会副会长、理事等20余人。</w:t>
      </w:r>
    </w:p>
    <w:p>
      <w:pPr>
        <w:pStyle w:val="2"/>
        <w:keepNext w:val="0"/>
        <w:keepLines w:val="0"/>
        <w:widowControl/>
        <w:suppressLineNumbers w:val="0"/>
        <w:spacing w:before="0" w:beforeAutospacing="0" w:after="150" w:afterAutospacing="0" w:line="432" w:lineRule="auto"/>
        <w:ind w:left="0" w:right="0" w:firstLine="420"/>
        <w:jc w:val="both"/>
        <w:rPr>
          <w:rFonts w:hint="eastAsia" w:ascii="楷体" w:hAnsi="楷体" w:eastAsia="楷体" w:cs="楷体"/>
          <w:sz w:val="28"/>
          <w:szCs w:val="28"/>
        </w:rPr>
      </w:pPr>
      <w:r>
        <w:rPr>
          <w:rFonts w:hint="eastAsia" w:ascii="楷体" w:hAnsi="楷体" w:eastAsia="楷体" w:cs="楷体"/>
          <w:sz w:val="28"/>
          <w:szCs w:val="28"/>
          <w:shd w:val="clear" w:fill="FFFFFF"/>
        </w:rPr>
        <w:t>现有在校博士、硕士研究生近800人，本科生1000余人。学生获全国大学生“挑战杯”竞赛、全国大学生公共管理案例大赛、全国大学生英语竞赛和全国大学生数学建模等国家级奖项40余项。每年有百余名学生赴国内外知名高校继续深造，近50%学生自愿留在祖国中西部地区，在服务社会和扎根基层中建功立业。</w:t>
      </w:r>
    </w:p>
    <w:p>
      <w:pPr>
        <w:pStyle w:val="2"/>
        <w:keepNext w:val="0"/>
        <w:keepLines w:val="0"/>
        <w:widowControl/>
        <w:suppressLineNumbers w:val="0"/>
        <w:spacing w:before="0" w:beforeAutospacing="0" w:after="150" w:afterAutospacing="0" w:line="432" w:lineRule="auto"/>
        <w:ind w:left="0" w:right="0" w:firstLine="420"/>
        <w:jc w:val="both"/>
        <w:rPr>
          <w:rFonts w:hint="eastAsia" w:ascii="楷体" w:hAnsi="楷体" w:eastAsia="楷体" w:cs="楷体"/>
          <w:sz w:val="28"/>
          <w:szCs w:val="28"/>
        </w:rPr>
      </w:pPr>
      <w:r>
        <w:rPr>
          <w:rFonts w:hint="eastAsia" w:ascii="楷体" w:hAnsi="楷体" w:eastAsia="楷体" w:cs="楷体"/>
          <w:sz w:val="28"/>
          <w:szCs w:val="28"/>
          <w:shd w:val="clear" w:fill="FFFFFF"/>
        </w:rPr>
        <w:t>近五年来，学院承担了国家社会科学基金重点项目2项、教育部哲学社会科学研究重大课题攻关项目1项，陕西省社会科学基金重大项目2项，国家社会科学基金一般项目、国家自然科学基金项目以及其他省部级科研项目等近100项；获评陕西省哲学社会科学成果一等奖1项，其他省部级奖项20余项；获省级领导或部门采纳咨政报告20余份；出版学术著作50多部，发表学术论文200余篇，重要研究成果在《哲学研究》《历史研究》《教育研究》《民族研究》等权威期刊发表；承办“中国农村发展论坛”“乡村社会治理与精准扶贫”国际论坛、中国农业文化遗产与传统农耕文明等学术研讨会等重要会议，举办以海外学者为主体的“农村•社会•发展”品牌论坛，近百名中外知名学者来院讲学，多名教师赴国外高校及研究机构研修和访问。</w:t>
      </w:r>
    </w:p>
    <w:p>
      <w:pPr>
        <w:pStyle w:val="2"/>
        <w:keepNext w:val="0"/>
        <w:keepLines w:val="0"/>
        <w:widowControl/>
        <w:suppressLineNumbers w:val="0"/>
        <w:spacing w:before="0" w:beforeAutospacing="0" w:after="150" w:afterAutospacing="0" w:line="432" w:lineRule="auto"/>
        <w:ind w:left="0" w:right="0" w:firstLine="420"/>
        <w:jc w:val="both"/>
        <w:rPr>
          <w:rFonts w:hint="eastAsia" w:ascii="楷体" w:hAnsi="楷体" w:eastAsia="楷体" w:cs="楷体"/>
          <w:sz w:val="28"/>
          <w:szCs w:val="28"/>
        </w:rPr>
      </w:pPr>
      <w:r>
        <w:rPr>
          <w:rFonts w:hint="eastAsia" w:ascii="楷体" w:hAnsi="楷体" w:eastAsia="楷体" w:cs="楷体"/>
          <w:sz w:val="28"/>
          <w:szCs w:val="28"/>
          <w:shd w:val="clear" w:fill="FFFFFF"/>
        </w:rPr>
        <w:t>学院党委入选陕西省第二批高校党建标杆院系，学院团委入选陕西省第一批高校团建标杆院系。聚力新阶段,奋进新征程，站在学院转型发展新的历史方位上，学院将深入贯彻学校“12345”发展思路，对接国家乡村振兴、治理体系与治理能力现代化建设等战略需求，以新文科建设为导向，秉承“观乎人文，化成天下，明德亲民，止于至善”的院训，团结带领师生朝国内涉农一流人文社会发展学院的办学目标不懈奋斗。</w:t>
      </w:r>
    </w:p>
    <w:p>
      <w:pPr>
        <w:rPr>
          <w:rFonts w:hint="eastAsia" w:ascii="宋体" w:hAnsi="宋体" w:eastAsia="宋体" w:cs="宋体"/>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9C48E8"/>
    <w:rsid w:val="759C48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u w:val="none"/>
      <w:lang w:val="en-US" w:eastAsia="zh-CN" w:bidi="ar"/>
    </w:rPr>
  </w:style>
  <w:style w:type="character" w:styleId="5">
    <w:name w:val="FollowedHyperlink"/>
    <w:basedOn w:val="4"/>
    <w:uiPriority w:val="0"/>
    <w:rPr>
      <w:color w:val="800080"/>
      <w:u w:val="none"/>
      <w:bdr w:val="none" w:color="auto" w:sz="0" w:space="0"/>
    </w:rPr>
  </w:style>
  <w:style w:type="character" w:styleId="6">
    <w:name w:val="Hyperlink"/>
    <w:basedOn w:val="4"/>
    <w:uiPriority w:val="0"/>
    <w:rPr>
      <w:color w:val="0000FF"/>
      <w:u w:val="none"/>
      <w:bdr w:val="none" w:color="auto" w:sz="0" w:space="0"/>
    </w:rPr>
  </w:style>
  <w:style w:type="character" w:styleId="7">
    <w:name w:val="HTML Code"/>
    <w:basedOn w:val="4"/>
    <w:uiPriority w:val="0"/>
    <w:rPr>
      <w:rFonts w:ascii="Courier New" w:hAnsi="Courier New"/>
      <w:sz w:val="20"/>
      <w:u w:val="none"/>
      <w:bdr w:val="none" w:color="auto" w:sz="0" w:space="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2020-12-08T09:00:00Z</dcterms:created>
  <dc:creator>浮生</dc:creator>
  <cp:lastModifiedBy>浮生</cp:lastModifiedBy>
  <dcterms:modified xsi:type="dcterms:W3CDTF">2020-12-08T09:02:39Z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