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试验示范站（基地）可接纳本科生实习实践基本情况统计表</w:t>
      </w:r>
    </w:p>
    <w:tbl>
      <w:tblPr>
        <w:tblStyle w:val="3"/>
        <w:tblpPr w:leftFromText="180" w:rightFromText="180" w:vertAnchor="page" w:horzAnchor="page" w:tblpX="1361" w:tblpY="1480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89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洛川苹果</w:t>
            </w:r>
            <w:r>
              <w:rPr>
                <w:sz w:val="24"/>
                <w:szCs w:val="24"/>
              </w:rPr>
              <w:t>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洛川县凤栖镇桥西村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苹果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160亩（建筑面积：2100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学校与延安市及洛川县校地合作项目，国家苹果产业体系延安试验站。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马锋旺  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13572076386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安贵阳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苹果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邹养军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苹果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王俊鹏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</w:t>
            </w:r>
            <w:r>
              <w:rPr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果树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王荣莉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农艺师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果树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农业部洛川国家苹果产业园区，周边10家业合作社及示范园区。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园艺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植保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eastAsia="zh-CN"/>
              </w:rPr>
              <w:t>资环、经管、人文、机电、信息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乒乓球、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羽毛球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连霍</w:t>
            </w:r>
            <w:r>
              <w:rPr>
                <w:rFonts w:hint="eastAsia"/>
                <w:sz w:val="24"/>
                <w:szCs w:val="24"/>
              </w:rPr>
              <w:t>高速公路270公里，车程约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</w:rPr>
              <w:t>个小时。</w:t>
            </w:r>
          </w:p>
        </w:tc>
      </w:tr>
    </w:tbl>
    <w:p>
      <w:pPr>
        <w:jc w:val="center"/>
        <w:rPr>
          <w:b/>
          <w:sz w:val="28"/>
        </w:rPr>
      </w:pPr>
      <w:bookmarkStart w:id="0" w:name="_GoBack"/>
      <w:bookmarkEnd w:id="0"/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sectPr>
      <w:pgSz w:w="11906" w:h="16838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406A5F"/>
    <w:rsid w:val="004839FD"/>
    <w:rsid w:val="004F60E3"/>
    <w:rsid w:val="005B4D88"/>
    <w:rsid w:val="005F434F"/>
    <w:rsid w:val="006B3CD6"/>
    <w:rsid w:val="006F73F4"/>
    <w:rsid w:val="008345ED"/>
    <w:rsid w:val="009225AF"/>
    <w:rsid w:val="00A745AA"/>
    <w:rsid w:val="00AA1DB6"/>
    <w:rsid w:val="00BB196E"/>
    <w:rsid w:val="00BC24E5"/>
    <w:rsid w:val="00CB414C"/>
    <w:rsid w:val="00CD7346"/>
    <w:rsid w:val="00D7651F"/>
    <w:rsid w:val="00D94BD6"/>
    <w:rsid w:val="00DE23EB"/>
    <w:rsid w:val="00FB5484"/>
    <w:rsid w:val="060C321B"/>
    <w:rsid w:val="2A196065"/>
    <w:rsid w:val="38560D2D"/>
    <w:rsid w:val="3E47759C"/>
    <w:rsid w:val="6E49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55</Words>
  <Characters>315</Characters>
  <Lines>2</Lines>
  <Paragraphs>1</Paragraphs>
  <TotalTime>45</TotalTime>
  <ScaleCrop>false</ScaleCrop>
  <LinksUpToDate>false</LinksUpToDate>
  <CharactersWithSpaces>369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2019-06-20T04:22:35Z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