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试验示范站（基地）可接纳本科生实习实践基本情况统计表</w:t>
      </w:r>
    </w:p>
    <w:tbl>
      <w:tblPr>
        <w:tblStyle w:val="3"/>
        <w:tblpPr w:leftFromText="180" w:rightFromText="180" w:vertAnchor="page" w:horzAnchor="page" w:tblpX="1361" w:tblpY="1480"/>
        <w:tblW w:w="9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389"/>
        <w:gridCol w:w="1408"/>
        <w:gridCol w:w="1440"/>
        <w:gridCol w:w="1369"/>
        <w:gridCol w:w="426"/>
        <w:gridCol w:w="850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试验站(基地)名称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蒲城</w:t>
            </w:r>
            <w:r>
              <w:rPr>
                <w:sz w:val="24"/>
                <w:szCs w:val="24"/>
              </w:rPr>
              <w:t>酥梨试验示范站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试验站（基地）地点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蒲城</w:t>
            </w:r>
            <w:r>
              <w:rPr>
                <w:sz w:val="24"/>
                <w:szCs w:val="24"/>
              </w:rPr>
              <w:t>县煤化大道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主要产业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梨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园区面积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70亩（建筑面积：1200 m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承担项目任务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我校与渭南市及蒲城县合作项目，国家梨产业技术体系渭南试验站。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徐凌飞  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13700284885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驻站专家情况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孙新平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副</w:t>
            </w:r>
            <w:r>
              <w:rPr>
                <w:rFonts w:hint="eastAsia"/>
                <w:sz w:val="24"/>
                <w:szCs w:val="24"/>
              </w:rPr>
              <w:t>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资源环境学院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土壤营养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王志刚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副教授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果树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可延伸实习条件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周边5个合作社及龙头企业。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可接纳实习的专业方向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园艺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植保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eastAsia="zh-CN"/>
              </w:rPr>
              <w:t>资环、机电、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lang w:eastAsia="zh-CN"/>
              </w:rPr>
              <w:t>经管、人文、食品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实习条件</w:t>
            </w: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餐饮接待能力（人/天）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住宿接待能力（人/天）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教室容纳人数（人）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实验室条件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网络条件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有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有</w:t>
            </w:r>
          </w:p>
        </w:tc>
        <w:tc>
          <w:tcPr>
            <w:tcW w:w="1326" w:type="dxa"/>
            <w:noWrap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健身房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到站交通途径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西禹</w:t>
            </w:r>
            <w:r>
              <w:rPr>
                <w:rFonts w:hint="eastAsia"/>
                <w:sz w:val="24"/>
                <w:szCs w:val="24"/>
              </w:rPr>
              <w:t>高速公路190公里，车程约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2.5</w:t>
            </w:r>
            <w:r>
              <w:rPr>
                <w:rFonts w:hint="eastAsia"/>
                <w:sz w:val="24"/>
                <w:szCs w:val="24"/>
              </w:rPr>
              <w:t>小时。</w:t>
            </w:r>
          </w:p>
        </w:tc>
      </w:tr>
    </w:tbl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</w:p>
    <w:sectPr>
      <w:pgSz w:w="11906" w:h="16838"/>
      <w:pgMar w:top="851" w:right="1247" w:bottom="85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3EB"/>
    <w:rsid w:val="00406A5F"/>
    <w:rsid w:val="004839FD"/>
    <w:rsid w:val="004F60E3"/>
    <w:rsid w:val="005B4D88"/>
    <w:rsid w:val="005F434F"/>
    <w:rsid w:val="006B3CD6"/>
    <w:rsid w:val="006F73F4"/>
    <w:rsid w:val="008345ED"/>
    <w:rsid w:val="009225AF"/>
    <w:rsid w:val="00A745AA"/>
    <w:rsid w:val="00BB196E"/>
    <w:rsid w:val="00BC24E5"/>
    <w:rsid w:val="00CB414C"/>
    <w:rsid w:val="00CD7346"/>
    <w:rsid w:val="00D7651F"/>
    <w:rsid w:val="00DE23EB"/>
    <w:rsid w:val="19035BF7"/>
    <w:rsid w:val="725C2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50</Words>
  <Characters>290</Characters>
  <Lines>2</Lines>
  <Paragraphs>1</Paragraphs>
  <TotalTime>3</TotalTime>
  <ScaleCrop>false</ScaleCrop>
  <LinksUpToDate>false</LinksUpToDate>
  <CharactersWithSpaces>339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2019-06-14T00:49:00Z</dcterms:created>
  <dc:creator>1</dc:creator>
  <cp:lastModifiedBy>zzx2847</cp:lastModifiedBy>
  <dcterms:modified xsi:type="dcterms:W3CDTF">2019-06-20T04:23:14Z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