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736" w:rsidRPr="009F2F43" w:rsidRDefault="001F3736" w:rsidP="00CE34CD">
      <w:pPr>
        <w:rPr>
          <w:b/>
          <w:szCs w:val="21"/>
        </w:rPr>
      </w:pPr>
      <w:r w:rsidRPr="009F2F43">
        <w:rPr>
          <w:rFonts w:hint="eastAsia"/>
          <w:b/>
          <w:szCs w:val="21"/>
        </w:rPr>
        <w:t>附件</w:t>
      </w:r>
      <w:r w:rsidR="004D0CE2">
        <w:rPr>
          <w:rFonts w:hint="eastAsia"/>
          <w:b/>
          <w:szCs w:val="21"/>
        </w:rPr>
        <w:t>1</w:t>
      </w:r>
      <w:r w:rsidRPr="009F2F43">
        <w:rPr>
          <w:rFonts w:hint="eastAsia"/>
          <w:b/>
          <w:szCs w:val="21"/>
        </w:rPr>
        <w:t>：</w:t>
      </w:r>
    </w:p>
    <w:p w:rsidR="001F3736" w:rsidRDefault="001F3736" w:rsidP="00CE34CD">
      <w:pPr>
        <w:jc w:val="center"/>
        <w:rPr>
          <w:b/>
          <w:sz w:val="28"/>
          <w:szCs w:val="28"/>
        </w:rPr>
      </w:pPr>
      <w:r w:rsidRPr="00DA6428">
        <w:rPr>
          <w:b/>
          <w:sz w:val="28"/>
          <w:szCs w:val="28"/>
        </w:rPr>
        <w:t>MPA</w:t>
      </w:r>
      <w:r w:rsidRPr="00DA6428">
        <w:rPr>
          <w:rFonts w:hint="eastAsia"/>
          <w:b/>
          <w:sz w:val="28"/>
          <w:szCs w:val="28"/>
        </w:rPr>
        <w:t>研究生学位论文</w:t>
      </w:r>
      <w:r w:rsidR="000901B1">
        <w:rPr>
          <w:rFonts w:hint="eastAsia"/>
          <w:b/>
          <w:sz w:val="28"/>
          <w:szCs w:val="28"/>
        </w:rPr>
        <w:t>答辩资格审查</w:t>
      </w:r>
      <w:r w:rsidR="00975522">
        <w:rPr>
          <w:rFonts w:hint="eastAsia"/>
          <w:b/>
          <w:sz w:val="28"/>
          <w:szCs w:val="28"/>
        </w:rPr>
        <w:t>相关要求</w:t>
      </w:r>
    </w:p>
    <w:p w:rsidR="009F2F43" w:rsidRPr="009F2F43" w:rsidRDefault="009F2F43" w:rsidP="00CE34CD">
      <w:pPr>
        <w:jc w:val="center"/>
        <w:rPr>
          <w:b/>
          <w:sz w:val="28"/>
          <w:szCs w:val="28"/>
        </w:rPr>
      </w:pPr>
    </w:p>
    <w:p w:rsidR="009F2F43" w:rsidRPr="009F2F43" w:rsidRDefault="009F2F43" w:rsidP="009F2F43">
      <w:pPr>
        <w:spacing w:line="360" w:lineRule="auto"/>
        <w:rPr>
          <w:sz w:val="24"/>
          <w:szCs w:val="24"/>
        </w:rPr>
      </w:pPr>
      <w:r w:rsidRPr="009F2F43">
        <w:rPr>
          <w:rFonts w:hint="eastAsia"/>
          <w:b/>
          <w:sz w:val="24"/>
          <w:szCs w:val="24"/>
        </w:rPr>
        <w:t>一、学位论文学术不端行为检测</w:t>
      </w:r>
    </w:p>
    <w:p w:rsidR="009F2F43" w:rsidRPr="009F2F43" w:rsidRDefault="009F2F43" w:rsidP="009F2F43">
      <w:pPr>
        <w:spacing w:line="360" w:lineRule="auto"/>
        <w:ind w:firstLineChars="150" w:firstLine="360"/>
        <w:rPr>
          <w:sz w:val="24"/>
          <w:szCs w:val="24"/>
        </w:rPr>
      </w:pPr>
      <w:r w:rsidRPr="009F2F43">
        <w:rPr>
          <w:rFonts w:hint="eastAsia"/>
          <w:sz w:val="24"/>
          <w:szCs w:val="24"/>
        </w:rPr>
        <w:t>1</w:t>
      </w:r>
      <w:r w:rsidRPr="009F2F43">
        <w:rPr>
          <w:rFonts w:hint="eastAsia"/>
          <w:sz w:val="24"/>
          <w:szCs w:val="24"/>
        </w:rPr>
        <w:t>、学位论文</w:t>
      </w:r>
      <w:r>
        <w:rPr>
          <w:rFonts w:hint="eastAsia"/>
          <w:sz w:val="24"/>
          <w:szCs w:val="24"/>
        </w:rPr>
        <w:t>学术不端行为检测</w:t>
      </w:r>
      <w:r w:rsidRPr="009F2F43">
        <w:rPr>
          <w:rFonts w:hint="eastAsia"/>
          <w:sz w:val="24"/>
          <w:szCs w:val="24"/>
        </w:rPr>
        <w:t>根据学校相关文件执行。论文复制比标准原则上不得超过</w:t>
      </w:r>
      <w:r w:rsidRPr="009F2F43">
        <w:rPr>
          <w:rFonts w:hint="eastAsia"/>
          <w:sz w:val="24"/>
          <w:szCs w:val="24"/>
        </w:rPr>
        <w:t>5%</w:t>
      </w:r>
      <w:r w:rsidRPr="009F2F43">
        <w:rPr>
          <w:rFonts w:hint="eastAsia"/>
          <w:sz w:val="24"/>
          <w:szCs w:val="24"/>
        </w:rPr>
        <w:t>，论文检测达标方可参加答辩。</w:t>
      </w:r>
    </w:p>
    <w:p w:rsidR="009F2F43" w:rsidRPr="009F2F43" w:rsidRDefault="009F2F43" w:rsidP="009F2F43">
      <w:pPr>
        <w:spacing w:line="360" w:lineRule="auto"/>
        <w:ind w:firstLineChars="150" w:firstLine="360"/>
        <w:rPr>
          <w:sz w:val="24"/>
          <w:szCs w:val="24"/>
        </w:rPr>
      </w:pPr>
      <w:r w:rsidRPr="009F2F43">
        <w:rPr>
          <w:rFonts w:hint="eastAsia"/>
          <w:sz w:val="24"/>
          <w:szCs w:val="24"/>
        </w:rPr>
        <w:t>2</w:t>
      </w:r>
      <w:r w:rsidRPr="009F2F43">
        <w:rPr>
          <w:rFonts w:hint="eastAsia"/>
          <w:sz w:val="24"/>
          <w:szCs w:val="24"/>
        </w:rPr>
        <w:t>、研究生论文定稿电子版</w:t>
      </w:r>
      <w:r w:rsidR="003C1738">
        <w:rPr>
          <w:rFonts w:hint="eastAsia"/>
          <w:sz w:val="24"/>
          <w:szCs w:val="24"/>
        </w:rPr>
        <w:t>(</w:t>
      </w:r>
      <w:r w:rsidR="003C1738">
        <w:rPr>
          <w:rFonts w:hint="eastAsia"/>
          <w:sz w:val="24"/>
          <w:szCs w:val="24"/>
        </w:rPr>
        <w:t>完整</w:t>
      </w:r>
      <w:r w:rsidR="003C1738">
        <w:rPr>
          <w:rFonts w:hint="eastAsia"/>
          <w:sz w:val="24"/>
          <w:szCs w:val="24"/>
        </w:rPr>
        <w:t>Word</w:t>
      </w:r>
      <w:r w:rsidR="003C1738">
        <w:rPr>
          <w:rFonts w:hint="eastAsia"/>
          <w:sz w:val="24"/>
          <w:szCs w:val="24"/>
        </w:rPr>
        <w:t>版</w:t>
      </w:r>
      <w:r w:rsidR="003C1738">
        <w:rPr>
          <w:rFonts w:hint="eastAsia"/>
          <w:sz w:val="24"/>
          <w:szCs w:val="24"/>
        </w:rPr>
        <w:t>)</w:t>
      </w:r>
      <w:r w:rsidRPr="009F2F43">
        <w:rPr>
          <w:rFonts w:hint="eastAsia"/>
          <w:sz w:val="24"/>
          <w:szCs w:val="24"/>
        </w:rPr>
        <w:t>由各教学点于</w:t>
      </w:r>
      <w:r w:rsidR="003C1738">
        <w:rPr>
          <w:rFonts w:hint="eastAsia"/>
          <w:sz w:val="24"/>
          <w:szCs w:val="24"/>
        </w:rPr>
        <w:t>5</w:t>
      </w:r>
      <w:r w:rsidR="003C1738">
        <w:rPr>
          <w:rFonts w:hint="eastAsia"/>
          <w:sz w:val="24"/>
          <w:szCs w:val="24"/>
        </w:rPr>
        <w:t>月</w:t>
      </w:r>
      <w:r w:rsidRPr="009F2F43">
        <w:rPr>
          <w:rFonts w:hint="eastAsia"/>
          <w:sz w:val="24"/>
          <w:szCs w:val="24"/>
        </w:rPr>
        <w:t>15</w:t>
      </w:r>
      <w:r w:rsidR="003359DD">
        <w:rPr>
          <w:rFonts w:hint="eastAsia"/>
          <w:sz w:val="24"/>
          <w:szCs w:val="24"/>
        </w:rPr>
        <w:t>日</w:t>
      </w:r>
      <w:r w:rsidR="003359DD">
        <w:rPr>
          <w:rFonts w:hint="eastAsia"/>
          <w:sz w:val="24"/>
          <w:szCs w:val="24"/>
        </w:rPr>
        <w:t>17:00</w:t>
      </w:r>
      <w:r w:rsidRPr="009F2F43">
        <w:rPr>
          <w:rFonts w:hint="eastAsia"/>
          <w:sz w:val="24"/>
          <w:szCs w:val="24"/>
        </w:rPr>
        <w:t>前统一提交至</w:t>
      </w:r>
      <w:r w:rsidRPr="009F2F43">
        <w:rPr>
          <w:rFonts w:hint="eastAsia"/>
          <w:sz w:val="24"/>
          <w:szCs w:val="24"/>
        </w:rPr>
        <w:t>MPA</w:t>
      </w:r>
      <w:r w:rsidRPr="009F2F43">
        <w:rPr>
          <w:rFonts w:hint="eastAsia"/>
          <w:sz w:val="24"/>
          <w:szCs w:val="24"/>
        </w:rPr>
        <w:t>中心（论文文本以“</w:t>
      </w:r>
      <w:r w:rsidR="003C1738">
        <w:rPr>
          <w:rFonts w:hint="eastAsia"/>
          <w:sz w:val="24"/>
          <w:szCs w:val="24"/>
        </w:rPr>
        <w:t>研究生</w:t>
      </w:r>
      <w:r w:rsidRPr="009F2F43">
        <w:rPr>
          <w:rFonts w:hint="eastAsia"/>
          <w:sz w:val="24"/>
          <w:szCs w:val="24"/>
        </w:rPr>
        <w:t>姓名</w:t>
      </w:r>
      <w:r w:rsidRPr="009F2F43">
        <w:rPr>
          <w:rFonts w:hint="eastAsia"/>
          <w:sz w:val="24"/>
          <w:szCs w:val="24"/>
        </w:rPr>
        <w:t>+</w:t>
      </w:r>
      <w:r w:rsidRPr="009F2F43">
        <w:rPr>
          <w:rFonts w:hint="eastAsia"/>
          <w:sz w:val="24"/>
          <w:szCs w:val="24"/>
        </w:rPr>
        <w:t>论文题目”格式命名），</w:t>
      </w:r>
      <w:r w:rsidRPr="009F2F43">
        <w:rPr>
          <w:rFonts w:hint="eastAsia"/>
          <w:sz w:val="24"/>
          <w:szCs w:val="24"/>
        </w:rPr>
        <w:t xml:space="preserve"> 5</w:t>
      </w:r>
      <w:r w:rsidRPr="009F2F43">
        <w:rPr>
          <w:rFonts w:hint="eastAsia"/>
          <w:sz w:val="24"/>
          <w:szCs w:val="24"/>
        </w:rPr>
        <w:t>月</w:t>
      </w:r>
      <w:r w:rsidRPr="009F2F43">
        <w:rPr>
          <w:rFonts w:hint="eastAsia"/>
          <w:sz w:val="24"/>
          <w:szCs w:val="24"/>
        </w:rPr>
        <w:t>16</w:t>
      </w:r>
      <w:r>
        <w:rPr>
          <w:rFonts w:hint="eastAsia"/>
          <w:sz w:val="24"/>
          <w:szCs w:val="24"/>
        </w:rPr>
        <w:t>日</w:t>
      </w:r>
      <w:r w:rsidRPr="009F2F43">
        <w:rPr>
          <w:rFonts w:hint="eastAsia"/>
          <w:sz w:val="24"/>
          <w:szCs w:val="24"/>
        </w:rPr>
        <w:t>，</w:t>
      </w:r>
      <w:r w:rsidRPr="009F2F43">
        <w:rPr>
          <w:rFonts w:hint="eastAsia"/>
          <w:sz w:val="24"/>
          <w:szCs w:val="24"/>
        </w:rPr>
        <w:t>MPA</w:t>
      </w:r>
      <w:r w:rsidRPr="009F2F43">
        <w:rPr>
          <w:rFonts w:hint="eastAsia"/>
          <w:sz w:val="24"/>
          <w:szCs w:val="24"/>
        </w:rPr>
        <w:t>中心按照</w:t>
      </w:r>
      <w:r w:rsidR="00CF3254" w:rsidRPr="009F2F43">
        <w:rPr>
          <w:rFonts w:hint="eastAsia"/>
          <w:sz w:val="24"/>
          <w:szCs w:val="24"/>
        </w:rPr>
        <w:t xml:space="preserve"> </w:t>
      </w:r>
      <w:r w:rsidRPr="009F2F43">
        <w:rPr>
          <w:rFonts w:hint="eastAsia"/>
          <w:sz w:val="24"/>
          <w:szCs w:val="24"/>
        </w:rPr>
        <w:t>“研究生学位论文学术不端行为检测”规则进行检测，之后统一反馈检测结果</w:t>
      </w:r>
      <w:r w:rsidR="003C1738">
        <w:rPr>
          <w:rFonts w:hint="eastAsia"/>
          <w:sz w:val="24"/>
          <w:szCs w:val="24"/>
        </w:rPr>
        <w:t>（</w:t>
      </w:r>
      <w:r w:rsidR="00401A6D">
        <w:rPr>
          <w:rFonts w:hint="eastAsia"/>
          <w:sz w:val="24"/>
          <w:szCs w:val="24"/>
        </w:rPr>
        <w:t>只反馈不达标结果，不反馈达标</w:t>
      </w:r>
      <w:r w:rsidR="003C1738">
        <w:rPr>
          <w:rFonts w:hint="eastAsia"/>
          <w:sz w:val="24"/>
          <w:szCs w:val="24"/>
        </w:rPr>
        <w:t>结果，</w:t>
      </w:r>
      <w:r w:rsidR="00401A6D">
        <w:rPr>
          <w:rFonts w:hint="eastAsia"/>
          <w:sz w:val="24"/>
          <w:szCs w:val="24"/>
        </w:rPr>
        <w:t>达标结果</w:t>
      </w:r>
      <w:r w:rsidR="003C1738">
        <w:rPr>
          <w:rFonts w:hint="eastAsia"/>
          <w:sz w:val="24"/>
          <w:szCs w:val="24"/>
        </w:rPr>
        <w:t>于</w:t>
      </w:r>
      <w:r w:rsidR="00401A6D">
        <w:rPr>
          <w:rFonts w:hint="eastAsia"/>
          <w:sz w:val="24"/>
          <w:szCs w:val="24"/>
        </w:rPr>
        <w:t>返校后从</w:t>
      </w:r>
      <w:r w:rsidR="003C1738">
        <w:rPr>
          <w:rFonts w:hint="eastAsia"/>
          <w:sz w:val="24"/>
          <w:szCs w:val="24"/>
        </w:rPr>
        <w:t>MPA</w:t>
      </w:r>
      <w:r w:rsidR="003C1738">
        <w:rPr>
          <w:rFonts w:hint="eastAsia"/>
          <w:sz w:val="24"/>
          <w:szCs w:val="24"/>
        </w:rPr>
        <w:t>中心领取纸质检测报告单）</w:t>
      </w:r>
      <w:r w:rsidRPr="009F2F43">
        <w:rPr>
          <w:rFonts w:hint="eastAsia"/>
          <w:sz w:val="24"/>
          <w:szCs w:val="24"/>
        </w:rPr>
        <w:t>。</w:t>
      </w:r>
    </w:p>
    <w:p w:rsidR="009F2F43" w:rsidRPr="009F2F43" w:rsidRDefault="009F2F43" w:rsidP="009F2F43">
      <w:pPr>
        <w:spacing w:line="360" w:lineRule="auto"/>
        <w:ind w:firstLineChars="150" w:firstLine="360"/>
        <w:rPr>
          <w:sz w:val="24"/>
          <w:szCs w:val="24"/>
        </w:rPr>
      </w:pPr>
      <w:r w:rsidRPr="009F2F43">
        <w:rPr>
          <w:rFonts w:hint="eastAsia"/>
          <w:sz w:val="24"/>
          <w:szCs w:val="24"/>
        </w:rPr>
        <w:t>3</w:t>
      </w:r>
      <w:r w:rsidRPr="009F2F43">
        <w:rPr>
          <w:rFonts w:hint="eastAsia"/>
          <w:sz w:val="24"/>
          <w:szCs w:val="24"/>
        </w:rPr>
        <w:t>、学术不端行为检测结果处理：</w:t>
      </w:r>
    </w:p>
    <w:p w:rsidR="00CF3254" w:rsidRPr="009F2F43" w:rsidRDefault="00CF3254" w:rsidP="00CF3254">
      <w:pPr>
        <w:spacing w:line="360" w:lineRule="auto"/>
        <w:ind w:firstLineChars="150" w:firstLine="360"/>
        <w:rPr>
          <w:sz w:val="24"/>
          <w:szCs w:val="24"/>
        </w:rPr>
      </w:pPr>
      <w:r w:rsidRPr="009F2F43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 w:rsidRPr="009F2F43">
        <w:rPr>
          <w:rFonts w:hint="eastAsia"/>
          <w:sz w:val="24"/>
          <w:szCs w:val="24"/>
        </w:rPr>
        <w:t>）第一次检测复制比在</w:t>
      </w:r>
      <w:r>
        <w:rPr>
          <w:rFonts w:hint="eastAsia"/>
          <w:sz w:val="24"/>
          <w:szCs w:val="24"/>
        </w:rPr>
        <w:t>5%</w:t>
      </w:r>
      <w:r>
        <w:rPr>
          <w:rFonts w:hint="eastAsia"/>
          <w:sz w:val="24"/>
          <w:szCs w:val="24"/>
        </w:rPr>
        <w:t>以下（含</w:t>
      </w:r>
      <w:r>
        <w:rPr>
          <w:rFonts w:hint="eastAsia"/>
          <w:sz w:val="24"/>
          <w:szCs w:val="24"/>
        </w:rPr>
        <w:t>5%</w:t>
      </w:r>
      <w:r>
        <w:rPr>
          <w:rFonts w:hint="eastAsia"/>
          <w:sz w:val="24"/>
          <w:szCs w:val="24"/>
        </w:rPr>
        <w:t>），为检测达标。</w:t>
      </w:r>
    </w:p>
    <w:p w:rsidR="009F2F43" w:rsidRPr="009F2F43" w:rsidRDefault="009F2F43" w:rsidP="009F2F43">
      <w:pPr>
        <w:spacing w:line="360" w:lineRule="auto"/>
        <w:ind w:firstLineChars="150" w:firstLine="360"/>
        <w:rPr>
          <w:sz w:val="24"/>
          <w:szCs w:val="24"/>
        </w:rPr>
      </w:pPr>
      <w:r w:rsidRPr="009F2F43">
        <w:rPr>
          <w:rFonts w:hint="eastAsia"/>
          <w:sz w:val="24"/>
          <w:szCs w:val="24"/>
        </w:rPr>
        <w:t>（</w:t>
      </w:r>
      <w:r w:rsidR="00CF3254">
        <w:rPr>
          <w:rFonts w:hint="eastAsia"/>
          <w:sz w:val="24"/>
          <w:szCs w:val="24"/>
        </w:rPr>
        <w:t>2</w:t>
      </w:r>
      <w:r w:rsidRPr="009F2F43">
        <w:rPr>
          <w:rFonts w:hint="eastAsia"/>
          <w:sz w:val="24"/>
          <w:szCs w:val="24"/>
        </w:rPr>
        <w:t>）第一次检测复制比高于</w:t>
      </w:r>
      <w:r w:rsidRPr="009F2F43">
        <w:rPr>
          <w:rFonts w:hint="eastAsia"/>
          <w:sz w:val="24"/>
          <w:szCs w:val="24"/>
        </w:rPr>
        <w:t>40%</w:t>
      </w:r>
      <w:r w:rsidRPr="009F2F43">
        <w:rPr>
          <w:rFonts w:hint="eastAsia"/>
          <w:sz w:val="24"/>
          <w:szCs w:val="24"/>
        </w:rPr>
        <w:t>，无第二次检测机会，视为预答辩不通过，不能参加学位论文答辩。</w:t>
      </w:r>
    </w:p>
    <w:p w:rsidR="009F2F43" w:rsidRPr="009F2F43" w:rsidRDefault="009F2F43" w:rsidP="00CF3254">
      <w:pPr>
        <w:spacing w:line="360" w:lineRule="auto"/>
        <w:ind w:firstLineChars="150" w:firstLine="360"/>
        <w:rPr>
          <w:sz w:val="24"/>
          <w:szCs w:val="24"/>
        </w:rPr>
      </w:pPr>
      <w:r w:rsidRPr="009F2F43">
        <w:rPr>
          <w:rFonts w:hint="eastAsia"/>
          <w:sz w:val="24"/>
          <w:szCs w:val="24"/>
        </w:rPr>
        <w:t>（</w:t>
      </w:r>
      <w:r w:rsidR="00CF3254">
        <w:rPr>
          <w:rFonts w:hint="eastAsia"/>
          <w:sz w:val="24"/>
          <w:szCs w:val="24"/>
        </w:rPr>
        <w:t>3</w:t>
      </w:r>
      <w:r w:rsidRPr="009F2F43">
        <w:rPr>
          <w:rFonts w:hint="eastAsia"/>
          <w:sz w:val="24"/>
          <w:szCs w:val="24"/>
        </w:rPr>
        <w:t>）第一次检测复制比在</w:t>
      </w:r>
      <w:r w:rsidRPr="009F2F43">
        <w:rPr>
          <w:rFonts w:hint="eastAsia"/>
          <w:sz w:val="24"/>
          <w:szCs w:val="24"/>
        </w:rPr>
        <w:t>5%</w:t>
      </w:r>
      <w:r w:rsidRPr="009F2F43">
        <w:rPr>
          <w:rFonts w:hint="eastAsia"/>
          <w:sz w:val="24"/>
          <w:szCs w:val="24"/>
        </w:rPr>
        <w:t>—</w:t>
      </w:r>
      <w:r w:rsidRPr="009F2F43">
        <w:rPr>
          <w:rFonts w:hint="eastAsia"/>
          <w:sz w:val="24"/>
          <w:szCs w:val="24"/>
        </w:rPr>
        <w:t>40%</w:t>
      </w:r>
      <w:r w:rsidRPr="009F2F43">
        <w:rPr>
          <w:rFonts w:hint="eastAsia"/>
          <w:sz w:val="24"/>
          <w:szCs w:val="24"/>
        </w:rPr>
        <w:t>之间，根据所反馈的检测报告单</w:t>
      </w:r>
      <w:r w:rsidRPr="009F2F43">
        <w:rPr>
          <w:rFonts w:hint="eastAsia"/>
          <w:sz w:val="24"/>
          <w:szCs w:val="24"/>
        </w:rPr>
        <w:t>3</w:t>
      </w:r>
      <w:r w:rsidRPr="009F2F43">
        <w:rPr>
          <w:rFonts w:hint="eastAsia"/>
          <w:sz w:val="24"/>
          <w:szCs w:val="24"/>
        </w:rPr>
        <w:t>天之内从速修改后</w:t>
      </w:r>
      <w:r w:rsidR="00CF3254">
        <w:rPr>
          <w:rFonts w:hint="eastAsia"/>
          <w:sz w:val="24"/>
          <w:szCs w:val="24"/>
        </w:rPr>
        <w:t>提交</w:t>
      </w:r>
      <w:r w:rsidR="00CF3254">
        <w:rPr>
          <w:rFonts w:hint="eastAsia"/>
          <w:sz w:val="24"/>
          <w:szCs w:val="24"/>
        </w:rPr>
        <w:t>MPA</w:t>
      </w:r>
      <w:r w:rsidR="00CF3254">
        <w:rPr>
          <w:rFonts w:hint="eastAsia"/>
          <w:sz w:val="24"/>
          <w:szCs w:val="24"/>
        </w:rPr>
        <w:t>中心，</w:t>
      </w:r>
      <w:r w:rsidRPr="009F2F43">
        <w:rPr>
          <w:rFonts w:hint="eastAsia"/>
          <w:sz w:val="24"/>
          <w:szCs w:val="24"/>
        </w:rPr>
        <w:t>进行第二次检测。</w:t>
      </w:r>
      <w:r w:rsidR="00CF3254">
        <w:rPr>
          <w:rFonts w:hint="eastAsia"/>
          <w:sz w:val="24"/>
          <w:szCs w:val="24"/>
        </w:rPr>
        <w:t>第二次检测</w:t>
      </w:r>
      <w:r w:rsidR="00E44C9B">
        <w:rPr>
          <w:rFonts w:hint="eastAsia"/>
          <w:sz w:val="24"/>
          <w:szCs w:val="24"/>
        </w:rPr>
        <w:t>不达标</w:t>
      </w:r>
      <w:r w:rsidRPr="009F2F43">
        <w:rPr>
          <w:rFonts w:hint="eastAsia"/>
          <w:sz w:val="24"/>
          <w:szCs w:val="24"/>
        </w:rPr>
        <w:t>者，不能参加学位论文答辩。</w:t>
      </w:r>
    </w:p>
    <w:p w:rsidR="00975522" w:rsidRDefault="00E44C9B" w:rsidP="009F2F43">
      <w:pPr>
        <w:spacing w:line="360" w:lineRule="auto"/>
        <w:ind w:firstLineChars="150" w:firstLine="360"/>
        <w:rPr>
          <w:sz w:val="28"/>
          <w:szCs w:val="28"/>
        </w:rPr>
      </w:pP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、正式</w:t>
      </w:r>
      <w:r w:rsidR="009F2F43" w:rsidRPr="009F2F43">
        <w:rPr>
          <w:rFonts w:hint="eastAsia"/>
          <w:sz w:val="24"/>
          <w:szCs w:val="24"/>
        </w:rPr>
        <w:t>答辩时所用论文定稿必须与学位论文检测通过</w:t>
      </w:r>
      <w:r>
        <w:rPr>
          <w:rFonts w:hint="eastAsia"/>
          <w:sz w:val="24"/>
          <w:szCs w:val="24"/>
        </w:rPr>
        <w:t>的论文定稿</w:t>
      </w:r>
      <w:r w:rsidR="003359DD">
        <w:rPr>
          <w:rFonts w:hint="eastAsia"/>
          <w:sz w:val="24"/>
          <w:szCs w:val="24"/>
        </w:rPr>
        <w:t>基本内容</w:t>
      </w:r>
      <w:r>
        <w:rPr>
          <w:rFonts w:hint="eastAsia"/>
          <w:sz w:val="24"/>
          <w:szCs w:val="24"/>
        </w:rPr>
        <w:t>保持一致，如答辩时发现两者</w:t>
      </w:r>
      <w:r w:rsidR="003359DD">
        <w:rPr>
          <w:rFonts w:hint="eastAsia"/>
          <w:sz w:val="24"/>
          <w:szCs w:val="24"/>
        </w:rPr>
        <w:t>内容严重</w:t>
      </w:r>
      <w:r>
        <w:rPr>
          <w:rFonts w:hint="eastAsia"/>
          <w:sz w:val="24"/>
          <w:szCs w:val="24"/>
        </w:rPr>
        <w:t>不一致，则取消答辩资格，</w:t>
      </w:r>
      <w:r w:rsidR="009F2F43" w:rsidRPr="009F2F43">
        <w:rPr>
          <w:rFonts w:hint="eastAsia"/>
          <w:sz w:val="24"/>
          <w:szCs w:val="24"/>
        </w:rPr>
        <w:t>推迟半年后重新</w:t>
      </w:r>
      <w:r w:rsidR="003359DD">
        <w:rPr>
          <w:rFonts w:hint="eastAsia"/>
          <w:sz w:val="24"/>
          <w:szCs w:val="24"/>
        </w:rPr>
        <w:t>申请学位论文预答辩和答辩毕业。</w:t>
      </w:r>
      <w:r w:rsidR="009F2F43" w:rsidRPr="009F2F43">
        <w:rPr>
          <w:rFonts w:hint="eastAsia"/>
          <w:sz w:val="24"/>
          <w:szCs w:val="24"/>
        </w:rPr>
        <w:t xml:space="preserve"> </w:t>
      </w:r>
      <w:r w:rsidR="009F2F43" w:rsidRPr="009F2F43">
        <w:rPr>
          <w:rFonts w:hint="eastAsia"/>
          <w:sz w:val="28"/>
          <w:szCs w:val="28"/>
        </w:rPr>
        <w:t xml:space="preserve">    </w:t>
      </w:r>
    </w:p>
    <w:p w:rsidR="00EF746D" w:rsidRPr="001F5F12" w:rsidRDefault="00EF746D" w:rsidP="001F5F12">
      <w:pPr>
        <w:spacing w:line="360" w:lineRule="auto"/>
        <w:rPr>
          <w:b/>
          <w:sz w:val="24"/>
          <w:szCs w:val="24"/>
        </w:rPr>
      </w:pPr>
      <w:r w:rsidRPr="001F5F12">
        <w:rPr>
          <w:rFonts w:hint="eastAsia"/>
          <w:b/>
          <w:sz w:val="24"/>
          <w:szCs w:val="24"/>
        </w:rPr>
        <w:t>二、答辩申请提交步骤</w:t>
      </w:r>
    </w:p>
    <w:p w:rsidR="00EF746D" w:rsidRDefault="00EF746D" w:rsidP="001F5F12">
      <w:pPr>
        <w:spacing w:line="360" w:lineRule="auto"/>
        <w:ind w:firstLineChars="150" w:firstLine="360"/>
        <w:rPr>
          <w:sz w:val="24"/>
          <w:szCs w:val="24"/>
        </w:rPr>
      </w:pPr>
      <w:r w:rsidRPr="001F5F12">
        <w:rPr>
          <w:rFonts w:hint="eastAsia"/>
          <w:sz w:val="24"/>
          <w:szCs w:val="24"/>
        </w:rPr>
        <w:t>1</w:t>
      </w:r>
      <w:r w:rsidRPr="001F5F12">
        <w:rPr>
          <w:rFonts w:hint="eastAsia"/>
          <w:sz w:val="24"/>
          <w:szCs w:val="24"/>
        </w:rPr>
        <w:t>、研究生从个人端口进入“研究生管理系统”——点击左侧</w:t>
      </w:r>
      <w:r w:rsidRPr="001F5F12">
        <w:rPr>
          <w:rFonts w:hint="eastAsia"/>
          <w:sz w:val="24"/>
          <w:szCs w:val="24"/>
        </w:rPr>
        <w:t xml:space="preserve"> </w:t>
      </w:r>
      <w:r w:rsidRPr="001F5F12">
        <w:rPr>
          <w:rFonts w:hint="eastAsia"/>
          <w:sz w:val="24"/>
          <w:szCs w:val="24"/>
        </w:rPr>
        <w:t>“论文答辩”模块——进入模块内，点击“提交答辩申请。</w:t>
      </w:r>
    </w:p>
    <w:p w:rsidR="001F5F12" w:rsidRPr="001F5F12" w:rsidRDefault="006852C0" w:rsidP="001F5F12">
      <w:pPr>
        <w:spacing w:line="360" w:lineRule="auto"/>
        <w:ind w:firstLineChars="150" w:firstLine="360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说明: C:\Users\Administrator\AppData\Roaming\Tencent\Users\382458315\QQ\WinTemp\RichOle\6O73}$~O)UL9_S%$_0QHZ`6.png" style="width:152.25pt;height:123.75pt;visibility:visible;mso-wrap-style:square">
            <v:imagedata r:id="rId7" o:title="6O73}$~O)UL9_S%$_0QHZ`6"/>
          </v:shape>
        </w:pict>
      </w:r>
    </w:p>
    <w:p w:rsidR="00EF746D" w:rsidRDefault="00EF746D" w:rsidP="001F5F12">
      <w:pPr>
        <w:spacing w:line="360" w:lineRule="auto"/>
        <w:ind w:firstLineChars="150" w:firstLine="360"/>
        <w:rPr>
          <w:rFonts w:hint="eastAsia"/>
          <w:sz w:val="24"/>
          <w:szCs w:val="24"/>
        </w:rPr>
      </w:pPr>
      <w:r w:rsidRPr="001F5F12">
        <w:rPr>
          <w:rFonts w:hint="eastAsia"/>
          <w:sz w:val="24"/>
          <w:szCs w:val="24"/>
        </w:rPr>
        <w:lastRenderedPageBreak/>
        <w:t>2</w:t>
      </w:r>
      <w:r w:rsidRPr="001F5F12">
        <w:rPr>
          <w:rFonts w:hint="eastAsia"/>
          <w:sz w:val="24"/>
          <w:szCs w:val="24"/>
        </w:rPr>
        <w:t>、进入“提交答辩申请”模块内，按要求填写。</w:t>
      </w:r>
    </w:p>
    <w:p w:rsidR="00EF746D" w:rsidRPr="00234612" w:rsidRDefault="00222304" w:rsidP="00234612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 w:rsidRPr="00234612">
        <w:rPr>
          <w:rFonts w:ascii="宋体" w:hAnsi="宋体" w:cs="宋体"/>
          <w:noProof/>
          <w:kern w:val="0"/>
          <w:sz w:val="24"/>
          <w:szCs w:val="24"/>
        </w:rPr>
        <w:pict>
          <v:shape id="_x0000_i1027" type="#_x0000_t75" alt="说明: C:\Users\Administrator\AppData\Roaming\Tencent\Users\382458315\QQ\WinTemp\RichOle\L~MOJ24U1~{GJWXV2W%6O39.png" style="width:494.25pt;height:3in;visibility:visible;mso-wrap-style:square">
            <v:imagedata r:id="rId8" o:title="L~MOJ24U1~{GJWXV2W%6O39"/>
          </v:shape>
        </w:pict>
      </w:r>
    </w:p>
    <w:p w:rsidR="00EF746D" w:rsidRPr="007A104E" w:rsidRDefault="00EF746D" w:rsidP="00222304">
      <w:pPr>
        <w:spacing w:line="360" w:lineRule="auto"/>
        <w:ind w:firstLineChars="150" w:firstLine="360"/>
        <w:rPr>
          <w:sz w:val="24"/>
          <w:szCs w:val="24"/>
        </w:rPr>
      </w:pPr>
      <w:r w:rsidRPr="001F5F12">
        <w:rPr>
          <w:rFonts w:hint="eastAsia"/>
          <w:sz w:val="24"/>
          <w:szCs w:val="24"/>
        </w:rPr>
        <w:t>红色“</w:t>
      </w:r>
      <w:r w:rsidRPr="001F5F12">
        <w:rPr>
          <w:rFonts w:hint="eastAsia"/>
          <w:sz w:val="24"/>
          <w:szCs w:val="24"/>
        </w:rPr>
        <w:t>*</w:t>
      </w:r>
      <w:r w:rsidRPr="001F5F12">
        <w:rPr>
          <w:rFonts w:hint="eastAsia"/>
          <w:sz w:val="24"/>
          <w:szCs w:val="24"/>
        </w:rPr>
        <w:t>”</w:t>
      </w:r>
      <w:r w:rsidRPr="001F5F12">
        <w:rPr>
          <w:rFonts w:hint="eastAsia"/>
          <w:sz w:val="24"/>
          <w:szCs w:val="24"/>
        </w:rPr>
        <w:t xml:space="preserve"> </w:t>
      </w:r>
      <w:r w:rsidRPr="001F5F12">
        <w:rPr>
          <w:rFonts w:hint="eastAsia"/>
          <w:sz w:val="24"/>
          <w:szCs w:val="24"/>
        </w:rPr>
        <w:t>号为必填项。其中“选题来源”一般选择“其他”；“论文密级”选择“公开”；</w:t>
      </w:r>
      <w:r w:rsidRPr="001F5F12">
        <w:rPr>
          <w:rFonts w:hint="eastAsia"/>
          <w:sz w:val="24"/>
          <w:szCs w:val="24"/>
        </w:rPr>
        <w:t xml:space="preserve"> </w:t>
      </w:r>
      <w:r w:rsidRPr="001F5F12">
        <w:rPr>
          <w:rFonts w:hint="eastAsia"/>
          <w:sz w:val="24"/>
          <w:szCs w:val="24"/>
        </w:rPr>
        <w:t>“答辩类型”选择“学位答辩”；“答辩年度”为</w:t>
      </w:r>
      <w:r w:rsidRPr="001F5F12">
        <w:rPr>
          <w:rFonts w:hint="eastAsia"/>
          <w:sz w:val="24"/>
          <w:szCs w:val="24"/>
        </w:rPr>
        <w:t>2019</w:t>
      </w:r>
      <w:r w:rsidRPr="001F5F12">
        <w:rPr>
          <w:rFonts w:hint="eastAsia"/>
          <w:sz w:val="24"/>
          <w:szCs w:val="24"/>
        </w:rPr>
        <w:t>年；</w:t>
      </w:r>
      <w:r w:rsidRPr="001F5F12">
        <w:rPr>
          <w:rFonts w:hint="eastAsia"/>
          <w:sz w:val="24"/>
          <w:szCs w:val="24"/>
        </w:rPr>
        <w:t xml:space="preserve"> </w:t>
      </w:r>
      <w:r w:rsidRPr="001F5F12">
        <w:rPr>
          <w:rFonts w:hint="eastAsia"/>
          <w:sz w:val="24"/>
          <w:szCs w:val="24"/>
        </w:rPr>
        <w:t>“是否联合培养”为“否”；</w:t>
      </w:r>
      <w:r w:rsidR="00222304" w:rsidRPr="00222304">
        <w:rPr>
          <w:sz w:val="24"/>
          <w:szCs w:val="24"/>
        </w:rPr>
        <w:t xml:space="preserve"> </w:t>
      </w:r>
      <w:r w:rsidRPr="001F5F12">
        <w:rPr>
          <w:rFonts w:hint="eastAsia"/>
          <w:sz w:val="24"/>
          <w:szCs w:val="24"/>
        </w:rPr>
        <w:t>“研究类别”按论文实际情况选择，一般多为“应用研究”；“论文起止时间”为</w:t>
      </w:r>
      <w:r w:rsidRPr="001F5F12">
        <w:rPr>
          <w:rFonts w:hint="eastAsia"/>
          <w:sz w:val="24"/>
          <w:szCs w:val="24"/>
        </w:rPr>
        <w:t>2018.07</w:t>
      </w:r>
      <w:r w:rsidRPr="001F5F12">
        <w:rPr>
          <w:rFonts w:hint="eastAsia"/>
          <w:sz w:val="24"/>
          <w:szCs w:val="24"/>
        </w:rPr>
        <w:t>——</w:t>
      </w:r>
      <w:r w:rsidRPr="001F5F12">
        <w:rPr>
          <w:rFonts w:hint="eastAsia"/>
          <w:sz w:val="24"/>
          <w:szCs w:val="24"/>
        </w:rPr>
        <w:t>2019.05</w:t>
      </w:r>
      <w:r w:rsidR="00222304">
        <w:rPr>
          <w:rFonts w:hint="eastAsia"/>
          <w:sz w:val="24"/>
          <w:szCs w:val="24"/>
        </w:rPr>
        <w:t>；“答辩类别”为“正常答辩”；“答辩学期”为“夏”，</w:t>
      </w:r>
      <w:r w:rsidR="00222304">
        <w:rPr>
          <w:rFonts w:hint="eastAsia"/>
          <w:sz w:val="24"/>
          <w:szCs w:val="24"/>
        </w:rPr>
        <w:t>“联合培养单位”</w:t>
      </w:r>
      <w:r w:rsidR="00222304">
        <w:rPr>
          <w:rFonts w:hint="eastAsia"/>
          <w:sz w:val="24"/>
          <w:szCs w:val="24"/>
        </w:rPr>
        <w:t>不填。</w:t>
      </w:r>
    </w:p>
    <w:p w:rsidR="001F0384" w:rsidRDefault="00EF746D" w:rsidP="001F5F12">
      <w:pPr>
        <w:spacing w:line="360" w:lineRule="auto"/>
        <w:ind w:firstLineChars="150" w:firstLine="360"/>
        <w:rPr>
          <w:sz w:val="24"/>
          <w:szCs w:val="24"/>
        </w:rPr>
      </w:pPr>
      <w:r w:rsidRPr="001F5F12">
        <w:rPr>
          <w:rFonts w:hint="eastAsia"/>
          <w:sz w:val="24"/>
          <w:szCs w:val="24"/>
        </w:rPr>
        <w:t>3</w:t>
      </w:r>
      <w:r w:rsidRPr="001F5F12">
        <w:rPr>
          <w:rFonts w:hint="eastAsia"/>
          <w:sz w:val="24"/>
          <w:szCs w:val="24"/>
        </w:rPr>
        <w:t>、完成答辩申请提交后，返回上一级模块中提交论文信息</w:t>
      </w:r>
      <w:r w:rsidR="00222304">
        <w:rPr>
          <w:rFonts w:hint="eastAsia"/>
          <w:sz w:val="24"/>
          <w:szCs w:val="24"/>
        </w:rPr>
        <w:t>不填。</w:t>
      </w:r>
    </w:p>
    <w:p w:rsidR="00EF746D" w:rsidRPr="00222304" w:rsidRDefault="006852C0" w:rsidP="00222304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pict>
          <v:shape id="图片 2" o:spid="_x0000_i1026" type="#_x0000_t75" alt="说明: C:\Users\Administrator\AppData\Roaming\Tencent\Users\382458315\QQ\WinTemp\RichOle\IZ{XKQO5S@6VP926HS8)[A9.png" style="width:2in;height:128.25pt;visibility:visible;mso-wrap-style:square">
            <v:imagedata r:id="rId9" o:title="IZ{XKQO5S@6VP926HS8)[A9"/>
          </v:shape>
        </w:pict>
      </w:r>
      <w:bookmarkStart w:id="0" w:name="_GoBack"/>
      <w:bookmarkEnd w:id="0"/>
    </w:p>
    <w:p w:rsidR="00EF746D" w:rsidRPr="001F5F12" w:rsidRDefault="00EF746D" w:rsidP="001F5F12">
      <w:pPr>
        <w:spacing w:line="360" w:lineRule="auto"/>
        <w:ind w:firstLineChars="150" w:firstLine="360"/>
        <w:rPr>
          <w:sz w:val="24"/>
          <w:szCs w:val="24"/>
        </w:rPr>
      </w:pPr>
      <w:r w:rsidRPr="001F5F12">
        <w:rPr>
          <w:rFonts w:hint="eastAsia"/>
          <w:sz w:val="24"/>
          <w:szCs w:val="24"/>
        </w:rPr>
        <w:t>4</w:t>
      </w:r>
      <w:r w:rsidRPr="001F5F12">
        <w:rPr>
          <w:rFonts w:hint="eastAsia"/>
          <w:sz w:val="24"/>
          <w:szCs w:val="24"/>
        </w:rPr>
        <w:t>、按照要求填写论文信息。</w:t>
      </w:r>
    </w:p>
    <w:p w:rsidR="00EF746D" w:rsidRPr="001F5F12" w:rsidRDefault="00EF746D" w:rsidP="001F5F12">
      <w:pPr>
        <w:spacing w:line="360" w:lineRule="auto"/>
        <w:ind w:firstLineChars="150" w:firstLine="360"/>
        <w:rPr>
          <w:sz w:val="24"/>
          <w:szCs w:val="24"/>
        </w:rPr>
      </w:pPr>
      <w:r w:rsidRPr="001F5F12">
        <w:rPr>
          <w:rFonts w:hint="eastAsia"/>
          <w:sz w:val="24"/>
          <w:szCs w:val="24"/>
        </w:rPr>
        <w:t>5</w:t>
      </w:r>
      <w:r w:rsidR="001F0384">
        <w:rPr>
          <w:rFonts w:hint="eastAsia"/>
          <w:sz w:val="24"/>
          <w:szCs w:val="24"/>
        </w:rPr>
        <w:t>、答辩申请及论文信息均提交完成后，提醒导师进入系统审核，并请导师及时在“系统”中撰写对学生学位论文的学术评语。之后</w:t>
      </w:r>
      <w:r w:rsidRPr="001F5F12">
        <w:rPr>
          <w:rFonts w:hint="eastAsia"/>
          <w:sz w:val="24"/>
          <w:szCs w:val="24"/>
        </w:rPr>
        <w:t>MPA</w:t>
      </w:r>
      <w:r w:rsidR="001F0384">
        <w:rPr>
          <w:rFonts w:hint="eastAsia"/>
          <w:sz w:val="24"/>
          <w:szCs w:val="24"/>
        </w:rPr>
        <w:t>中心从系统中统一打印自动生成导师签名的学术评语材料，作为答辩及学位授予时</w:t>
      </w:r>
      <w:r w:rsidRPr="001F5F12">
        <w:rPr>
          <w:rFonts w:hint="eastAsia"/>
          <w:sz w:val="24"/>
          <w:szCs w:val="24"/>
        </w:rPr>
        <w:t>资格材料之一。</w:t>
      </w:r>
    </w:p>
    <w:p w:rsidR="001F3736" w:rsidRPr="00DA6428" w:rsidRDefault="00D73C71" w:rsidP="00DA6428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</w:t>
      </w:r>
      <w:r w:rsidR="00456A17">
        <w:rPr>
          <w:rFonts w:hint="eastAsia"/>
          <w:b/>
          <w:sz w:val="24"/>
          <w:szCs w:val="24"/>
        </w:rPr>
        <w:t>、</w:t>
      </w:r>
      <w:r w:rsidR="001F3736" w:rsidRPr="00DA6428">
        <w:rPr>
          <w:rFonts w:hint="eastAsia"/>
          <w:b/>
          <w:sz w:val="24"/>
          <w:szCs w:val="24"/>
        </w:rPr>
        <w:t>学术论文</w:t>
      </w:r>
      <w:r w:rsidR="00456A17">
        <w:rPr>
          <w:rFonts w:hint="eastAsia"/>
          <w:b/>
          <w:sz w:val="24"/>
          <w:szCs w:val="24"/>
        </w:rPr>
        <w:t>审查</w:t>
      </w:r>
    </w:p>
    <w:p w:rsidR="00456A17" w:rsidRDefault="001F3736" w:rsidP="00DA6428">
      <w:pPr>
        <w:spacing w:line="360" w:lineRule="auto"/>
        <w:ind w:firstLineChars="150" w:firstLine="360"/>
        <w:rPr>
          <w:sz w:val="24"/>
          <w:szCs w:val="24"/>
        </w:rPr>
      </w:pPr>
      <w:r w:rsidRPr="00DA6428">
        <w:rPr>
          <w:sz w:val="24"/>
          <w:szCs w:val="24"/>
        </w:rPr>
        <w:t>1</w:t>
      </w:r>
      <w:r w:rsidR="000901B1">
        <w:rPr>
          <w:rFonts w:hint="eastAsia"/>
          <w:sz w:val="24"/>
          <w:szCs w:val="24"/>
        </w:rPr>
        <w:t>、“系统”审查</w:t>
      </w:r>
    </w:p>
    <w:p w:rsidR="000901B1" w:rsidRDefault="001F3736" w:rsidP="000901B1">
      <w:pPr>
        <w:spacing w:line="360" w:lineRule="auto"/>
        <w:ind w:firstLineChars="150" w:firstLine="360"/>
        <w:rPr>
          <w:sz w:val="24"/>
          <w:szCs w:val="24"/>
        </w:rPr>
      </w:pPr>
      <w:r w:rsidRPr="00DA6428">
        <w:rPr>
          <w:rFonts w:hint="eastAsia"/>
          <w:sz w:val="24"/>
          <w:szCs w:val="24"/>
        </w:rPr>
        <w:t>研究生在“研究生</w:t>
      </w:r>
      <w:r w:rsidR="00456A17">
        <w:rPr>
          <w:rFonts w:hint="eastAsia"/>
          <w:sz w:val="24"/>
          <w:szCs w:val="24"/>
        </w:rPr>
        <w:t>综合信息管理系统”的“学生电子档案”模块中完成</w:t>
      </w:r>
      <w:r w:rsidRPr="00DA6428">
        <w:rPr>
          <w:rFonts w:hint="eastAsia"/>
          <w:sz w:val="24"/>
          <w:szCs w:val="24"/>
        </w:rPr>
        <w:t>发表</w:t>
      </w:r>
      <w:r w:rsidRPr="00DA6428">
        <w:rPr>
          <w:rFonts w:hint="eastAsia"/>
          <w:sz w:val="24"/>
          <w:szCs w:val="24"/>
        </w:rPr>
        <w:lastRenderedPageBreak/>
        <w:t>学术论文情况</w:t>
      </w:r>
      <w:r w:rsidR="000901B1">
        <w:rPr>
          <w:rFonts w:hint="eastAsia"/>
          <w:sz w:val="24"/>
          <w:szCs w:val="24"/>
        </w:rPr>
        <w:t>的提交，经导师审核、学院审核环节，</w:t>
      </w:r>
      <w:r w:rsidRPr="00DA6428">
        <w:rPr>
          <w:rFonts w:hint="eastAsia"/>
          <w:sz w:val="24"/>
          <w:szCs w:val="24"/>
        </w:rPr>
        <w:t>完成</w:t>
      </w:r>
      <w:r w:rsidR="000901B1">
        <w:rPr>
          <w:rFonts w:hint="eastAsia"/>
          <w:sz w:val="24"/>
          <w:szCs w:val="24"/>
        </w:rPr>
        <w:t>“系统”</w:t>
      </w:r>
      <w:r w:rsidRPr="00DA6428">
        <w:rPr>
          <w:rFonts w:hint="eastAsia"/>
          <w:sz w:val="24"/>
          <w:szCs w:val="24"/>
        </w:rPr>
        <w:t>审核流程。</w:t>
      </w:r>
    </w:p>
    <w:p w:rsidR="000901B1" w:rsidRDefault="001F3736" w:rsidP="000901B1">
      <w:pPr>
        <w:spacing w:line="360" w:lineRule="auto"/>
        <w:ind w:firstLineChars="150" w:firstLine="360"/>
        <w:rPr>
          <w:sz w:val="24"/>
          <w:szCs w:val="24"/>
        </w:rPr>
      </w:pPr>
      <w:r w:rsidRPr="00DA6428">
        <w:rPr>
          <w:sz w:val="24"/>
          <w:szCs w:val="24"/>
        </w:rPr>
        <w:t>2</w:t>
      </w:r>
      <w:r w:rsidR="000901B1">
        <w:rPr>
          <w:rFonts w:hint="eastAsia"/>
          <w:sz w:val="24"/>
          <w:szCs w:val="24"/>
        </w:rPr>
        <w:t>、</w:t>
      </w:r>
      <w:r w:rsidRPr="00DA6428">
        <w:rPr>
          <w:rFonts w:hint="eastAsia"/>
          <w:sz w:val="24"/>
          <w:szCs w:val="24"/>
        </w:rPr>
        <w:t>文本材料</w:t>
      </w:r>
      <w:r w:rsidR="000901B1">
        <w:rPr>
          <w:rFonts w:hint="eastAsia"/>
          <w:sz w:val="24"/>
          <w:szCs w:val="24"/>
        </w:rPr>
        <w:t>审查</w:t>
      </w:r>
    </w:p>
    <w:p w:rsidR="000901B1" w:rsidRDefault="000901B1" w:rsidP="000901B1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研究生在返校答辩时携带学术论文相关纸质材料，包括：</w:t>
      </w:r>
    </w:p>
    <w:p w:rsidR="000901B1" w:rsidRDefault="001F3736" w:rsidP="000901B1">
      <w:pPr>
        <w:spacing w:line="360" w:lineRule="auto"/>
        <w:ind w:firstLineChars="150" w:firstLine="360"/>
        <w:rPr>
          <w:sz w:val="24"/>
          <w:szCs w:val="24"/>
        </w:rPr>
      </w:pPr>
      <w:r w:rsidRPr="00DA6428">
        <w:rPr>
          <w:rFonts w:hint="eastAsia"/>
          <w:sz w:val="24"/>
          <w:szCs w:val="24"/>
        </w:rPr>
        <w:t>（</w:t>
      </w:r>
      <w:r w:rsidRPr="00DA6428">
        <w:rPr>
          <w:sz w:val="24"/>
          <w:szCs w:val="24"/>
        </w:rPr>
        <w:t>1</w:t>
      </w:r>
      <w:r w:rsidRPr="00DA6428">
        <w:rPr>
          <w:rFonts w:hint="eastAsia"/>
          <w:sz w:val="24"/>
          <w:szCs w:val="24"/>
        </w:rPr>
        <w:t>）、已经发表见刊的学术</w:t>
      </w:r>
      <w:r w:rsidR="00DC2712">
        <w:rPr>
          <w:rFonts w:hint="eastAsia"/>
          <w:sz w:val="24"/>
          <w:szCs w:val="24"/>
        </w:rPr>
        <w:t>小</w:t>
      </w:r>
      <w:r w:rsidRPr="00DA6428">
        <w:rPr>
          <w:rFonts w:hint="eastAsia"/>
          <w:sz w:val="24"/>
          <w:szCs w:val="24"/>
        </w:rPr>
        <w:t>论文，提供刊物的封面（封面上写出姓名）、目录（目录中勾出小论文题目）、小论文全文（包含小论文所占版面的起止页码）</w:t>
      </w:r>
      <w:r w:rsidR="000901B1">
        <w:rPr>
          <w:rFonts w:hint="eastAsia"/>
          <w:sz w:val="24"/>
          <w:szCs w:val="24"/>
        </w:rPr>
        <w:t>、封底</w:t>
      </w:r>
      <w:r w:rsidR="00347406">
        <w:rPr>
          <w:rFonts w:hint="eastAsia"/>
          <w:sz w:val="24"/>
          <w:szCs w:val="24"/>
        </w:rPr>
        <w:t>的</w:t>
      </w:r>
      <w:r w:rsidRPr="00DA6428">
        <w:rPr>
          <w:rFonts w:hint="eastAsia"/>
          <w:sz w:val="24"/>
          <w:szCs w:val="24"/>
        </w:rPr>
        <w:t>复印件各一份，左侧两针装订成册。</w:t>
      </w:r>
    </w:p>
    <w:p w:rsidR="000901B1" w:rsidRDefault="001F3736" w:rsidP="000901B1">
      <w:pPr>
        <w:spacing w:line="360" w:lineRule="auto"/>
        <w:ind w:firstLineChars="150" w:firstLine="360"/>
        <w:rPr>
          <w:sz w:val="24"/>
          <w:szCs w:val="24"/>
        </w:rPr>
      </w:pPr>
      <w:r w:rsidRPr="00DA6428">
        <w:rPr>
          <w:rFonts w:hint="eastAsia"/>
          <w:sz w:val="24"/>
          <w:szCs w:val="24"/>
        </w:rPr>
        <w:t>（</w:t>
      </w:r>
      <w:r w:rsidRPr="00DA6428">
        <w:rPr>
          <w:sz w:val="24"/>
          <w:szCs w:val="24"/>
        </w:rPr>
        <w:t>2</w:t>
      </w:r>
      <w:r w:rsidRPr="00DA6428">
        <w:rPr>
          <w:rFonts w:hint="eastAsia"/>
          <w:sz w:val="24"/>
          <w:szCs w:val="24"/>
        </w:rPr>
        <w:t>）、还未见刊但已拿到学术论文发表录用通知</w:t>
      </w:r>
      <w:r w:rsidRPr="00DA6428">
        <w:rPr>
          <w:sz w:val="24"/>
          <w:szCs w:val="24"/>
        </w:rPr>
        <w:t>(</w:t>
      </w:r>
      <w:r w:rsidR="000901B1">
        <w:rPr>
          <w:rFonts w:hint="eastAsia"/>
          <w:sz w:val="24"/>
          <w:szCs w:val="24"/>
        </w:rPr>
        <w:t>或</w:t>
      </w:r>
      <w:r w:rsidRPr="00DA6428">
        <w:rPr>
          <w:rFonts w:hint="eastAsia"/>
          <w:sz w:val="24"/>
          <w:szCs w:val="24"/>
        </w:rPr>
        <w:t>发表接收函</w:t>
      </w:r>
      <w:r w:rsidRPr="00DA6428">
        <w:rPr>
          <w:sz w:val="24"/>
          <w:szCs w:val="24"/>
        </w:rPr>
        <w:t>)</w:t>
      </w:r>
      <w:r w:rsidRPr="00DA6428">
        <w:rPr>
          <w:rFonts w:hint="eastAsia"/>
          <w:sz w:val="24"/>
          <w:szCs w:val="24"/>
        </w:rPr>
        <w:t>者，提供相应复印件一份。</w:t>
      </w:r>
    </w:p>
    <w:p w:rsidR="001F3736" w:rsidRPr="00DA6428" w:rsidRDefault="001F3736" w:rsidP="000901B1">
      <w:pPr>
        <w:spacing w:line="360" w:lineRule="auto"/>
        <w:ind w:firstLineChars="150" w:firstLine="360"/>
        <w:rPr>
          <w:sz w:val="24"/>
          <w:szCs w:val="24"/>
        </w:rPr>
      </w:pPr>
      <w:r w:rsidRPr="00DA6428">
        <w:rPr>
          <w:sz w:val="24"/>
          <w:szCs w:val="24"/>
        </w:rPr>
        <w:t>3</w:t>
      </w:r>
      <w:r w:rsidRPr="00DA6428">
        <w:rPr>
          <w:rFonts w:hint="eastAsia"/>
          <w:sz w:val="24"/>
          <w:szCs w:val="24"/>
        </w:rPr>
        <w:t>、只提供了学术论文发表录用通知单复印件者，在答辩通过</w:t>
      </w:r>
      <w:r w:rsidR="00E1494B">
        <w:rPr>
          <w:rFonts w:hint="eastAsia"/>
          <w:sz w:val="24"/>
          <w:szCs w:val="24"/>
        </w:rPr>
        <w:t>、学位会通过，至学位证领取前，必须提供发表见刊的学术论文相关证明</w:t>
      </w:r>
      <w:r w:rsidRPr="00DA6428">
        <w:rPr>
          <w:rFonts w:hint="eastAsia"/>
          <w:sz w:val="24"/>
          <w:szCs w:val="24"/>
        </w:rPr>
        <w:t>材料，否则，不能领取学位证，直至论文发表见刊及相应见刊复印件提交</w:t>
      </w:r>
      <w:r w:rsidR="000901B1">
        <w:rPr>
          <w:rFonts w:hint="eastAsia"/>
          <w:sz w:val="24"/>
          <w:szCs w:val="24"/>
        </w:rPr>
        <w:t>至</w:t>
      </w:r>
      <w:r w:rsidRPr="00DA6428">
        <w:rPr>
          <w:sz w:val="24"/>
          <w:szCs w:val="24"/>
        </w:rPr>
        <w:t>MPA</w:t>
      </w:r>
      <w:r w:rsidRPr="00DA6428">
        <w:rPr>
          <w:rFonts w:hint="eastAsia"/>
          <w:sz w:val="24"/>
          <w:szCs w:val="24"/>
        </w:rPr>
        <w:t>教育中心后，方可领取学位证。</w:t>
      </w:r>
    </w:p>
    <w:p w:rsidR="001F3736" w:rsidRDefault="001F3736" w:rsidP="009F2F43">
      <w:pPr>
        <w:spacing w:line="360" w:lineRule="auto"/>
        <w:ind w:firstLineChars="100" w:firstLine="280"/>
        <w:rPr>
          <w:sz w:val="28"/>
          <w:szCs w:val="28"/>
        </w:rPr>
      </w:pPr>
      <w:r w:rsidRPr="002B2629">
        <w:rPr>
          <w:sz w:val="28"/>
          <w:szCs w:val="28"/>
        </w:rPr>
        <w:t xml:space="preserve">                             </w:t>
      </w:r>
    </w:p>
    <w:p w:rsidR="001F3736" w:rsidRDefault="001F3736" w:rsidP="008F40E9">
      <w:pPr>
        <w:ind w:firstLineChars="1450" w:firstLine="4060"/>
        <w:rPr>
          <w:sz w:val="28"/>
          <w:szCs w:val="28"/>
        </w:rPr>
      </w:pPr>
    </w:p>
    <w:p w:rsidR="001F3736" w:rsidRDefault="001F3736" w:rsidP="008F40E9">
      <w:pPr>
        <w:ind w:firstLineChars="1450" w:firstLine="4060"/>
        <w:rPr>
          <w:sz w:val="28"/>
          <w:szCs w:val="28"/>
        </w:rPr>
      </w:pPr>
    </w:p>
    <w:p w:rsidR="001F3736" w:rsidRDefault="001F3736" w:rsidP="008F40E9">
      <w:pPr>
        <w:ind w:firstLineChars="1450" w:firstLine="4060"/>
        <w:rPr>
          <w:sz w:val="28"/>
          <w:szCs w:val="28"/>
        </w:rPr>
      </w:pPr>
    </w:p>
    <w:p w:rsidR="001F3736" w:rsidRPr="00EA0879" w:rsidRDefault="001F3736">
      <w:pPr>
        <w:rPr>
          <w:sz w:val="28"/>
          <w:szCs w:val="28"/>
        </w:rPr>
      </w:pPr>
    </w:p>
    <w:sectPr w:rsidR="001F3736" w:rsidRPr="00EA0879" w:rsidSect="00186DE9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2C0" w:rsidRDefault="006852C0" w:rsidP="00C729ED">
      <w:r>
        <w:separator/>
      </w:r>
    </w:p>
  </w:endnote>
  <w:endnote w:type="continuationSeparator" w:id="0">
    <w:p w:rsidR="006852C0" w:rsidRDefault="006852C0" w:rsidP="00C72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2C0" w:rsidRDefault="006852C0" w:rsidP="00C729ED">
      <w:r>
        <w:separator/>
      </w:r>
    </w:p>
  </w:footnote>
  <w:footnote w:type="continuationSeparator" w:id="0">
    <w:p w:rsidR="006852C0" w:rsidRDefault="006852C0" w:rsidP="00C729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736" w:rsidRDefault="001F3736" w:rsidP="00CE34C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29ED"/>
    <w:rsid w:val="0000069C"/>
    <w:rsid w:val="000164F4"/>
    <w:rsid w:val="00027BC3"/>
    <w:rsid w:val="00040937"/>
    <w:rsid w:val="00044166"/>
    <w:rsid w:val="00051218"/>
    <w:rsid w:val="00076153"/>
    <w:rsid w:val="00086384"/>
    <w:rsid w:val="000901B1"/>
    <w:rsid w:val="000A53C5"/>
    <w:rsid w:val="000B4B1E"/>
    <w:rsid w:val="000D21D7"/>
    <w:rsid w:val="000F09AB"/>
    <w:rsid w:val="001402F7"/>
    <w:rsid w:val="001633D7"/>
    <w:rsid w:val="00186DE9"/>
    <w:rsid w:val="001A6E2A"/>
    <w:rsid w:val="001C42C1"/>
    <w:rsid w:val="001D3B16"/>
    <w:rsid w:val="001F00A5"/>
    <w:rsid w:val="001F0384"/>
    <w:rsid w:val="001F3220"/>
    <w:rsid w:val="001F3736"/>
    <w:rsid w:val="001F5F12"/>
    <w:rsid w:val="00220047"/>
    <w:rsid w:val="00220139"/>
    <w:rsid w:val="00222304"/>
    <w:rsid w:val="00224E37"/>
    <w:rsid w:val="00234612"/>
    <w:rsid w:val="0024336C"/>
    <w:rsid w:val="00251702"/>
    <w:rsid w:val="002557FB"/>
    <w:rsid w:val="00297BEF"/>
    <w:rsid w:val="002A61FC"/>
    <w:rsid w:val="002B2629"/>
    <w:rsid w:val="002D7C49"/>
    <w:rsid w:val="00300217"/>
    <w:rsid w:val="00317361"/>
    <w:rsid w:val="003359DD"/>
    <w:rsid w:val="00345752"/>
    <w:rsid w:val="003468AF"/>
    <w:rsid w:val="00347406"/>
    <w:rsid w:val="003716F2"/>
    <w:rsid w:val="003817CE"/>
    <w:rsid w:val="003C1738"/>
    <w:rsid w:val="00401A6D"/>
    <w:rsid w:val="0041358A"/>
    <w:rsid w:val="0044194B"/>
    <w:rsid w:val="0044250B"/>
    <w:rsid w:val="00445461"/>
    <w:rsid w:val="00456A17"/>
    <w:rsid w:val="00475471"/>
    <w:rsid w:val="004B30FA"/>
    <w:rsid w:val="004D0CE2"/>
    <w:rsid w:val="00513257"/>
    <w:rsid w:val="00526EDD"/>
    <w:rsid w:val="00540EC8"/>
    <w:rsid w:val="00545B4C"/>
    <w:rsid w:val="005552D0"/>
    <w:rsid w:val="005647D6"/>
    <w:rsid w:val="005A5D97"/>
    <w:rsid w:val="005A64B3"/>
    <w:rsid w:val="005D74F5"/>
    <w:rsid w:val="005F7AB2"/>
    <w:rsid w:val="006417CC"/>
    <w:rsid w:val="0065001C"/>
    <w:rsid w:val="0066094F"/>
    <w:rsid w:val="006759EA"/>
    <w:rsid w:val="006852C0"/>
    <w:rsid w:val="00697ED1"/>
    <w:rsid w:val="006A39C1"/>
    <w:rsid w:val="006C22C4"/>
    <w:rsid w:val="006D732A"/>
    <w:rsid w:val="006F3C10"/>
    <w:rsid w:val="00741B14"/>
    <w:rsid w:val="00747F1C"/>
    <w:rsid w:val="007634E0"/>
    <w:rsid w:val="0076387F"/>
    <w:rsid w:val="00766C4F"/>
    <w:rsid w:val="00777207"/>
    <w:rsid w:val="00781AB8"/>
    <w:rsid w:val="00796C70"/>
    <w:rsid w:val="007A104E"/>
    <w:rsid w:val="00824E7C"/>
    <w:rsid w:val="00831DD3"/>
    <w:rsid w:val="00840CB7"/>
    <w:rsid w:val="00846AFE"/>
    <w:rsid w:val="008A317D"/>
    <w:rsid w:val="008A6536"/>
    <w:rsid w:val="008D3B18"/>
    <w:rsid w:val="008E23E3"/>
    <w:rsid w:val="008E3467"/>
    <w:rsid w:val="008F409E"/>
    <w:rsid w:val="008F40E9"/>
    <w:rsid w:val="00921CC1"/>
    <w:rsid w:val="00945901"/>
    <w:rsid w:val="00965FE4"/>
    <w:rsid w:val="00975522"/>
    <w:rsid w:val="009B24AF"/>
    <w:rsid w:val="009D0F79"/>
    <w:rsid w:val="009E03AE"/>
    <w:rsid w:val="009E0EF7"/>
    <w:rsid w:val="009F2F43"/>
    <w:rsid w:val="00A14682"/>
    <w:rsid w:val="00A14C99"/>
    <w:rsid w:val="00A6275C"/>
    <w:rsid w:val="00A66771"/>
    <w:rsid w:val="00A96B32"/>
    <w:rsid w:val="00AA4058"/>
    <w:rsid w:val="00AB7AF9"/>
    <w:rsid w:val="00B209A0"/>
    <w:rsid w:val="00B31EF6"/>
    <w:rsid w:val="00B542B4"/>
    <w:rsid w:val="00B71EF6"/>
    <w:rsid w:val="00B924EB"/>
    <w:rsid w:val="00BA5549"/>
    <w:rsid w:val="00C055E9"/>
    <w:rsid w:val="00C3050B"/>
    <w:rsid w:val="00C32285"/>
    <w:rsid w:val="00C47724"/>
    <w:rsid w:val="00C54158"/>
    <w:rsid w:val="00C729ED"/>
    <w:rsid w:val="00CA1038"/>
    <w:rsid w:val="00CA1CF3"/>
    <w:rsid w:val="00CE34CD"/>
    <w:rsid w:val="00CF3254"/>
    <w:rsid w:val="00D32D13"/>
    <w:rsid w:val="00D343FF"/>
    <w:rsid w:val="00D724C7"/>
    <w:rsid w:val="00D73C71"/>
    <w:rsid w:val="00D74B35"/>
    <w:rsid w:val="00DA6428"/>
    <w:rsid w:val="00DB61AA"/>
    <w:rsid w:val="00DC2712"/>
    <w:rsid w:val="00DD4F15"/>
    <w:rsid w:val="00DD6A65"/>
    <w:rsid w:val="00DE2947"/>
    <w:rsid w:val="00E1494B"/>
    <w:rsid w:val="00E1785B"/>
    <w:rsid w:val="00E44C9B"/>
    <w:rsid w:val="00E53978"/>
    <w:rsid w:val="00E62E24"/>
    <w:rsid w:val="00E804BB"/>
    <w:rsid w:val="00E860DD"/>
    <w:rsid w:val="00E86701"/>
    <w:rsid w:val="00E9435A"/>
    <w:rsid w:val="00E9454A"/>
    <w:rsid w:val="00EA0879"/>
    <w:rsid w:val="00EC2903"/>
    <w:rsid w:val="00EF746D"/>
    <w:rsid w:val="00F24FBE"/>
    <w:rsid w:val="00F363EC"/>
    <w:rsid w:val="00F64B08"/>
    <w:rsid w:val="00FC63F3"/>
    <w:rsid w:val="00FD612B"/>
    <w:rsid w:val="00FE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E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C729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C729ED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C729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C729ED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60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60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60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0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2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96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3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微软用户</cp:lastModifiedBy>
  <cp:revision>100</cp:revision>
  <cp:lastPrinted>2013-05-02T08:34:00Z</cp:lastPrinted>
  <dcterms:created xsi:type="dcterms:W3CDTF">2013-05-02T08:02:00Z</dcterms:created>
  <dcterms:modified xsi:type="dcterms:W3CDTF">2019-05-05T03:29:00Z</dcterms:modified>
</cp:coreProperties>
</file>