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D68" w:rsidRPr="007F53FF" w:rsidRDefault="00374D14" w:rsidP="002B13D9">
      <w:pPr>
        <w:spacing w:afterLines="100" w:after="312"/>
        <w:jc w:val="center"/>
        <w:rPr>
          <w:b/>
          <w:bCs/>
          <w:sz w:val="36"/>
          <w:szCs w:val="36"/>
        </w:rPr>
      </w:pPr>
      <w:r w:rsidRPr="007F53FF">
        <w:rPr>
          <w:rFonts w:hint="eastAsia"/>
          <w:b/>
          <w:bCs/>
          <w:sz w:val="36"/>
          <w:szCs w:val="36"/>
        </w:rPr>
        <w:t>转载：国务院关于进一步支持杨凌农业高新技术产业示范区发展若干政策的批复</w:t>
      </w:r>
    </w:p>
    <w:p w:rsidR="00374D14" w:rsidRPr="002D16A2" w:rsidRDefault="00374D14" w:rsidP="002B13D9">
      <w:pPr>
        <w:pStyle w:val="a3"/>
        <w:shd w:val="clear" w:color="auto" w:fill="FFFFFF"/>
        <w:spacing w:before="0" w:beforeAutospacing="0" w:after="0" w:afterAutospacing="0" w:line="390" w:lineRule="atLeast"/>
        <w:rPr>
          <w:rFonts w:ascii="仿宋" w:eastAsia="仿宋" w:hAnsi="仿宋"/>
          <w:sz w:val="30"/>
          <w:szCs w:val="30"/>
        </w:rPr>
      </w:pPr>
      <w:r w:rsidRPr="002D16A2">
        <w:rPr>
          <w:rFonts w:ascii="仿宋" w:eastAsia="仿宋" w:hAnsi="仿宋" w:hint="eastAsia"/>
          <w:sz w:val="30"/>
          <w:szCs w:val="30"/>
        </w:rPr>
        <w:t>科技部、陕西省人民政府：</w:t>
      </w:r>
    </w:p>
    <w:p w:rsidR="00374D14" w:rsidRPr="002D16A2" w:rsidRDefault="00374D14" w:rsidP="002B13D9">
      <w:pPr>
        <w:pStyle w:val="a3"/>
        <w:shd w:val="clear" w:color="auto" w:fill="FFFFFF"/>
        <w:spacing w:before="0" w:beforeAutospacing="0" w:after="0" w:afterAutospacing="0" w:line="640" w:lineRule="exact"/>
        <w:rPr>
          <w:rFonts w:ascii="仿宋" w:eastAsia="仿宋" w:hAnsi="仿宋"/>
          <w:sz w:val="30"/>
          <w:szCs w:val="30"/>
        </w:rPr>
      </w:pPr>
      <w:r w:rsidRPr="002D16A2">
        <w:rPr>
          <w:rFonts w:ascii="仿宋" w:eastAsia="仿宋" w:hAnsi="仿宋" w:hint="eastAsia"/>
          <w:sz w:val="30"/>
          <w:szCs w:val="30"/>
        </w:rPr>
        <w:t xml:space="preserve">　　你们《关于进一步支持杨凌农业高新技术产业示范区发展若干政策建议的请示》（国</w:t>
      </w:r>
      <w:proofErr w:type="gramStart"/>
      <w:r w:rsidRPr="002D16A2">
        <w:rPr>
          <w:rFonts w:ascii="仿宋" w:eastAsia="仿宋" w:hAnsi="仿宋" w:hint="eastAsia"/>
          <w:sz w:val="30"/>
          <w:szCs w:val="30"/>
        </w:rPr>
        <w:t>科发农〔2018〕</w:t>
      </w:r>
      <w:proofErr w:type="gramEnd"/>
      <w:r w:rsidRPr="002D16A2">
        <w:rPr>
          <w:rFonts w:ascii="仿宋" w:eastAsia="仿宋" w:hAnsi="仿宋" w:hint="eastAsia"/>
          <w:sz w:val="30"/>
          <w:szCs w:val="30"/>
        </w:rPr>
        <w:t>68号）收悉。现批复如下：</w:t>
      </w:r>
    </w:p>
    <w:p w:rsidR="00374D14" w:rsidRPr="007F53FF" w:rsidRDefault="00374D14" w:rsidP="002B13D9">
      <w:pPr>
        <w:pStyle w:val="a3"/>
        <w:shd w:val="clear" w:color="auto" w:fill="FFFFFF"/>
        <w:spacing w:before="0" w:beforeAutospacing="0" w:after="0" w:afterAutospacing="0" w:line="640" w:lineRule="exact"/>
        <w:rPr>
          <w:rFonts w:ascii="仿宋" w:eastAsia="仿宋" w:hAnsi="仿宋"/>
          <w:sz w:val="30"/>
          <w:szCs w:val="30"/>
        </w:rPr>
      </w:pPr>
      <w:r w:rsidRPr="002D16A2">
        <w:rPr>
          <w:rStyle w:val="a4"/>
          <w:rFonts w:ascii="仿宋" w:eastAsia="仿宋" w:hAnsi="仿宋" w:hint="eastAsia"/>
          <w:b w:val="0"/>
          <w:sz w:val="30"/>
          <w:szCs w:val="30"/>
        </w:rPr>
        <w:t xml:space="preserve">　　</w:t>
      </w:r>
      <w:r w:rsidRPr="007F53FF">
        <w:rPr>
          <w:rStyle w:val="a4"/>
          <w:rFonts w:ascii="仿宋" w:eastAsia="仿宋" w:hAnsi="仿宋" w:hint="eastAsia"/>
          <w:sz w:val="30"/>
          <w:szCs w:val="30"/>
        </w:rPr>
        <w:t>一、着力推动杨凌农业高新技术产业示范区实现高质量发展</w:t>
      </w:r>
    </w:p>
    <w:p w:rsidR="00374D14" w:rsidRPr="002D16A2" w:rsidRDefault="00374D14" w:rsidP="002B13D9">
      <w:pPr>
        <w:pStyle w:val="a3"/>
        <w:shd w:val="clear" w:color="auto" w:fill="FFFFFF"/>
        <w:spacing w:before="0" w:beforeAutospacing="0" w:after="0" w:afterAutospacing="0" w:line="640" w:lineRule="exact"/>
        <w:rPr>
          <w:rFonts w:ascii="仿宋" w:eastAsia="仿宋" w:hAnsi="仿宋"/>
          <w:sz w:val="30"/>
          <w:szCs w:val="30"/>
        </w:rPr>
      </w:pPr>
      <w:r w:rsidRPr="002D16A2">
        <w:rPr>
          <w:rFonts w:ascii="仿宋" w:eastAsia="仿宋" w:hAnsi="仿宋" w:hint="eastAsia"/>
          <w:sz w:val="30"/>
          <w:szCs w:val="30"/>
        </w:rPr>
        <w:t xml:space="preserve">　　要深入贯彻习近平新时代中国特色社会主义思想和党的十九大精神，坚定实施创新驱动发展战略、乡村振兴战略，以农业供给侧结构性改革为主线，切实落实新发展理念，按照“核心示范、带动旱区、服务全国”的定位，进一步加快以科技创新为核心的全面创新，力争到2025年把杨凌农业高新技术产业示范区（以下简称杨凌示范区）建设成为干旱半干旱地区农业科技创新推广核心区，新时代乡村振兴、特色现代农业发展引领示范区，具有国际影响力的现代农业创新高地、人才高地和产业高地，为推动我国干旱半干旱地区农业现代化</w:t>
      </w:r>
      <w:proofErr w:type="gramStart"/>
      <w:r w:rsidRPr="002D16A2">
        <w:rPr>
          <w:rFonts w:ascii="仿宋" w:eastAsia="仿宋" w:hAnsi="仿宋" w:hint="eastAsia"/>
          <w:sz w:val="30"/>
          <w:szCs w:val="30"/>
        </w:rPr>
        <w:t>作出</w:t>
      </w:r>
      <w:proofErr w:type="gramEnd"/>
      <w:r w:rsidRPr="002D16A2">
        <w:rPr>
          <w:rFonts w:ascii="仿宋" w:eastAsia="仿宋" w:hAnsi="仿宋" w:hint="eastAsia"/>
          <w:sz w:val="30"/>
          <w:szCs w:val="30"/>
        </w:rPr>
        <w:t>更大贡献。</w:t>
      </w:r>
    </w:p>
    <w:p w:rsidR="00374D14" w:rsidRPr="002D16A2" w:rsidRDefault="00374D14" w:rsidP="002B13D9">
      <w:pPr>
        <w:pStyle w:val="a3"/>
        <w:shd w:val="clear" w:color="auto" w:fill="FFFFFF"/>
        <w:spacing w:before="0" w:beforeAutospacing="0" w:after="0" w:afterAutospacing="0" w:line="640" w:lineRule="exact"/>
        <w:rPr>
          <w:rFonts w:ascii="仿宋" w:eastAsia="仿宋" w:hAnsi="仿宋"/>
          <w:sz w:val="30"/>
          <w:szCs w:val="30"/>
        </w:rPr>
      </w:pPr>
      <w:r w:rsidRPr="002D16A2">
        <w:rPr>
          <w:rStyle w:val="a4"/>
          <w:rFonts w:ascii="仿宋" w:eastAsia="仿宋" w:hAnsi="仿宋" w:hint="eastAsia"/>
          <w:b w:val="0"/>
          <w:sz w:val="30"/>
          <w:szCs w:val="30"/>
        </w:rPr>
        <w:t xml:space="preserve">　　</w:t>
      </w:r>
      <w:r w:rsidRPr="007F53FF">
        <w:rPr>
          <w:rStyle w:val="a4"/>
          <w:rFonts w:ascii="仿宋" w:eastAsia="仿宋" w:hAnsi="仿宋" w:hint="eastAsia"/>
          <w:sz w:val="30"/>
          <w:szCs w:val="30"/>
        </w:rPr>
        <w:t>二、继续加大对杨凌示范区发展的政策支持力度</w:t>
      </w:r>
    </w:p>
    <w:p w:rsidR="00374D14" w:rsidRPr="002D16A2" w:rsidRDefault="00374D14" w:rsidP="002B13D9">
      <w:pPr>
        <w:pStyle w:val="a3"/>
        <w:shd w:val="clear" w:color="auto" w:fill="FFFFFF"/>
        <w:spacing w:before="0" w:beforeAutospacing="0" w:after="0" w:afterAutospacing="0" w:line="640" w:lineRule="exact"/>
        <w:rPr>
          <w:rFonts w:ascii="仿宋" w:eastAsia="仿宋" w:hAnsi="仿宋"/>
          <w:sz w:val="30"/>
          <w:szCs w:val="30"/>
        </w:rPr>
      </w:pPr>
      <w:r w:rsidRPr="002D16A2">
        <w:rPr>
          <w:rFonts w:ascii="仿宋" w:eastAsia="仿宋" w:hAnsi="仿宋" w:hint="eastAsia"/>
          <w:sz w:val="30"/>
          <w:szCs w:val="30"/>
        </w:rPr>
        <w:t xml:space="preserve">　　</w:t>
      </w:r>
      <w:r w:rsidRPr="007F53FF">
        <w:rPr>
          <w:rFonts w:ascii="仿宋" w:eastAsia="仿宋" w:hAnsi="仿宋" w:hint="eastAsia"/>
          <w:b/>
          <w:sz w:val="30"/>
          <w:szCs w:val="30"/>
        </w:rPr>
        <w:t>（一）持续强化农业科技创新。</w:t>
      </w:r>
      <w:r w:rsidRPr="002D16A2">
        <w:rPr>
          <w:rFonts w:ascii="仿宋" w:eastAsia="仿宋" w:hAnsi="仿宋" w:hint="eastAsia"/>
          <w:sz w:val="30"/>
          <w:szCs w:val="30"/>
        </w:rPr>
        <w:t>支持杨凌示范区依托区域农业高校和科研院所，建设面向干旱半干旱地区农业科技创新的国家级科研平台。积极支持西北农林科技大学开展世界一流大学和一流学科建设，办好全国农业农村干部教育培训基地和农民发展</w:t>
      </w:r>
      <w:r w:rsidRPr="002D16A2">
        <w:rPr>
          <w:rFonts w:ascii="仿宋" w:eastAsia="仿宋" w:hAnsi="仿宋" w:hint="eastAsia"/>
          <w:sz w:val="30"/>
          <w:szCs w:val="30"/>
        </w:rPr>
        <w:lastRenderedPageBreak/>
        <w:t>学院，深化科研管理改革，赋予科技人员更大自主权。引导地方加大对杨</w:t>
      </w:r>
      <w:proofErr w:type="gramStart"/>
      <w:r w:rsidRPr="002D16A2">
        <w:rPr>
          <w:rFonts w:ascii="仿宋" w:eastAsia="仿宋" w:hAnsi="仿宋" w:hint="eastAsia"/>
          <w:sz w:val="30"/>
          <w:szCs w:val="30"/>
        </w:rPr>
        <w:t>凌职业</w:t>
      </w:r>
      <w:proofErr w:type="gramEnd"/>
      <w:r w:rsidRPr="002D16A2">
        <w:rPr>
          <w:rFonts w:ascii="仿宋" w:eastAsia="仿宋" w:hAnsi="仿宋" w:hint="eastAsia"/>
          <w:sz w:val="30"/>
          <w:szCs w:val="30"/>
        </w:rPr>
        <w:t>技术学院的支持力度。支持中国科学院等国内外科研单位在杨凌示范区设立研发机构。支持杨凌示范区参与实施国家种业自主创新相关重大科技项目，支持企业、科研机构和高校加大引进海内外高层次人才力度。</w:t>
      </w:r>
    </w:p>
    <w:p w:rsidR="00374D14" w:rsidRPr="002D16A2" w:rsidRDefault="00374D14" w:rsidP="002B13D9">
      <w:pPr>
        <w:pStyle w:val="a3"/>
        <w:shd w:val="clear" w:color="auto" w:fill="FFFFFF"/>
        <w:spacing w:before="0" w:beforeAutospacing="0" w:after="0" w:afterAutospacing="0" w:line="640" w:lineRule="exact"/>
        <w:rPr>
          <w:rFonts w:ascii="仿宋" w:eastAsia="仿宋" w:hAnsi="仿宋"/>
          <w:sz w:val="30"/>
          <w:szCs w:val="30"/>
        </w:rPr>
      </w:pPr>
      <w:r w:rsidRPr="002D16A2">
        <w:rPr>
          <w:rFonts w:ascii="仿宋" w:eastAsia="仿宋" w:hAnsi="仿宋" w:hint="eastAsia"/>
          <w:sz w:val="30"/>
          <w:szCs w:val="30"/>
        </w:rPr>
        <w:t xml:space="preserve">　　</w:t>
      </w:r>
      <w:r w:rsidRPr="007F53FF">
        <w:rPr>
          <w:rFonts w:ascii="仿宋" w:eastAsia="仿宋" w:hAnsi="仿宋" w:hint="eastAsia"/>
          <w:b/>
          <w:sz w:val="30"/>
          <w:szCs w:val="30"/>
        </w:rPr>
        <w:t>（二）积极开展涉农改革创新试点。</w:t>
      </w:r>
      <w:r w:rsidRPr="002D16A2">
        <w:rPr>
          <w:rFonts w:ascii="仿宋" w:eastAsia="仿宋" w:hAnsi="仿宋" w:hint="eastAsia"/>
          <w:sz w:val="30"/>
          <w:szCs w:val="30"/>
        </w:rPr>
        <w:t>支持杨凌示范区开展“三农”领域试验试点，探索构建农业绿色发展技术体系，加强现代农业技术标准创新，组建面向旱区的国家级农业标准化研究推广服务机构，开展农村集体产权制度改革试点，探索公益性和经营性农技推广融合发展机制，面向集中连片特困地区探索农业科技扶贫新模式。</w:t>
      </w:r>
    </w:p>
    <w:p w:rsidR="00374D14" w:rsidRPr="002D16A2" w:rsidRDefault="00374D14" w:rsidP="002B13D9">
      <w:pPr>
        <w:pStyle w:val="a3"/>
        <w:shd w:val="clear" w:color="auto" w:fill="FFFFFF"/>
        <w:spacing w:before="0" w:beforeAutospacing="0" w:after="0" w:afterAutospacing="0" w:line="640" w:lineRule="exact"/>
        <w:rPr>
          <w:rFonts w:ascii="仿宋" w:eastAsia="仿宋" w:hAnsi="仿宋"/>
          <w:sz w:val="30"/>
          <w:szCs w:val="30"/>
        </w:rPr>
      </w:pPr>
      <w:r w:rsidRPr="002D16A2">
        <w:rPr>
          <w:rFonts w:ascii="仿宋" w:eastAsia="仿宋" w:hAnsi="仿宋" w:hint="eastAsia"/>
          <w:sz w:val="30"/>
          <w:szCs w:val="30"/>
        </w:rPr>
        <w:t xml:space="preserve">　　</w:t>
      </w:r>
      <w:r w:rsidRPr="007F53FF">
        <w:rPr>
          <w:rFonts w:ascii="仿宋" w:eastAsia="仿宋" w:hAnsi="仿宋" w:hint="eastAsia"/>
          <w:b/>
          <w:sz w:val="30"/>
          <w:szCs w:val="30"/>
        </w:rPr>
        <w:t>（三）开展金融改革创新。</w:t>
      </w:r>
      <w:r w:rsidRPr="002D16A2">
        <w:rPr>
          <w:rFonts w:ascii="仿宋" w:eastAsia="仿宋" w:hAnsi="仿宋" w:hint="eastAsia"/>
          <w:sz w:val="30"/>
          <w:szCs w:val="30"/>
        </w:rPr>
        <w:t>研究推动杨凌示范区开展国家产融合作试点，探索农业产业与金融合作的有效形式。支持杨</w:t>
      </w:r>
      <w:proofErr w:type="gramStart"/>
      <w:r w:rsidRPr="002D16A2">
        <w:rPr>
          <w:rFonts w:ascii="仿宋" w:eastAsia="仿宋" w:hAnsi="仿宋" w:hint="eastAsia"/>
          <w:sz w:val="30"/>
          <w:szCs w:val="30"/>
        </w:rPr>
        <w:t>凌农村</w:t>
      </w:r>
      <w:proofErr w:type="gramEnd"/>
      <w:r w:rsidRPr="002D16A2">
        <w:rPr>
          <w:rFonts w:ascii="仿宋" w:eastAsia="仿宋" w:hAnsi="仿宋" w:hint="eastAsia"/>
          <w:sz w:val="30"/>
          <w:szCs w:val="30"/>
        </w:rPr>
        <w:t>商业银行开展农业科技特色金融服务。进一步加大对科技金融的政策支持力度，积极推动将杨凌示范区纳入投贷联动试点。依法依规引导商业银行将杨凌示范区分支机构按地市级机构申请设立。探索开展大型农机具、农业生产设施、农林畜牧生物资产抵押贷款业务。开展农业保险创新示范，探索开展气象指数、价格指数等农业保险产品，支持农业保险承办机构通过农产品期货、期权等优化风险管理。积极支持杨凌示范区内符合条件的企业上市融资。</w:t>
      </w:r>
    </w:p>
    <w:p w:rsidR="00374D14" w:rsidRPr="002D16A2" w:rsidRDefault="00374D14" w:rsidP="002B13D9">
      <w:pPr>
        <w:pStyle w:val="a3"/>
        <w:shd w:val="clear" w:color="auto" w:fill="FFFFFF"/>
        <w:spacing w:before="0" w:beforeAutospacing="0" w:after="0" w:afterAutospacing="0" w:line="640" w:lineRule="exact"/>
        <w:rPr>
          <w:rFonts w:ascii="仿宋" w:eastAsia="仿宋" w:hAnsi="仿宋"/>
          <w:sz w:val="30"/>
          <w:szCs w:val="30"/>
        </w:rPr>
      </w:pPr>
      <w:r w:rsidRPr="002D16A2">
        <w:rPr>
          <w:rFonts w:ascii="仿宋" w:eastAsia="仿宋" w:hAnsi="仿宋" w:hint="eastAsia"/>
          <w:sz w:val="30"/>
          <w:szCs w:val="30"/>
        </w:rPr>
        <w:t xml:space="preserve">　　</w:t>
      </w:r>
      <w:r w:rsidRPr="007F53FF">
        <w:rPr>
          <w:rFonts w:ascii="仿宋" w:eastAsia="仿宋" w:hAnsi="仿宋" w:hint="eastAsia"/>
          <w:b/>
          <w:sz w:val="30"/>
          <w:szCs w:val="30"/>
        </w:rPr>
        <w:t>（四）发挥在实施乡村振兴战略中的示范带动作用。</w:t>
      </w:r>
      <w:r w:rsidRPr="002D16A2">
        <w:rPr>
          <w:rFonts w:ascii="仿宋" w:eastAsia="仿宋" w:hAnsi="仿宋" w:hint="eastAsia"/>
          <w:sz w:val="30"/>
          <w:szCs w:val="30"/>
        </w:rPr>
        <w:t>支持杨凌示范区建立健全城乡融合发展体制机制和政策体系，探索</w:t>
      </w:r>
      <w:proofErr w:type="gramStart"/>
      <w:r w:rsidRPr="002D16A2">
        <w:rPr>
          <w:rFonts w:ascii="仿宋" w:eastAsia="仿宋" w:hAnsi="仿宋" w:hint="eastAsia"/>
          <w:sz w:val="30"/>
          <w:szCs w:val="30"/>
        </w:rPr>
        <w:t>产城融合</w:t>
      </w:r>
      <w:proofErr w:type="gramEnd"/>
      <w:r w:rsidRPr="002D16A2">
        <w:rPr>
          <w:rFonts w:ascii="仿宋" w:eastAsia="仿宋" w:hAnsi="仿宋" w:hint="eastAsia"/>
          <w:sz w:val="30"/>
          <w:szCs w:val="30"/>
        </w:rPr>
        <w:t>、镇村互动的新机制，打造新业态引领的农业高新技术产业集群。支持杨凌示范区创新农业建设用地模式，探索适度放活农民宅基地和农民房屋使用权的有效形式，促进农村一二三产业融合发展，支持杨凌示范区全面建立职业农民制度，探索职业农民教育培训标准体系。</w:t>
      </w:r>
    </w:p>
    <w:p w:rsidR="00374D14" w:rsidRPr="002D16A2" w:rsidRDefault="00374D14" w:rsidP="002B13D9">
      <w:pPr>
        <w:pStyle w:val="a3"/>
        <w:shd w:val="clear" w:color="auto" w:fill="FFFFFF"/>
        <w:spacing w:before="0" w:beforeAutospacing="0" w:after="0" w:afterAutospacing="0" w:line="640" w:lineRule="exact"/>
        <w:rPr>
          <w:rFonts w:ascii="仿宋" w:eastAsia="仿宋" w:hAnsi="仿宋"/>
          <w:sz w:val="30"/>
          <w:szCs w:val="30"/>
        </w:rPr>
      </w:pPr>
      <w:r w:rsidRPr="002D16A2">
        <w:rPr>
          <w:rFonts w:ascii="仿宋" w:eastAsia="仿宋" w:hAnsi="仿宋" w:hint="eastAsia"/>
          <w:sz w:val="30"/>
          <w:szCs w:val="30"/>
        </w:rPr>
        <w:t xml:space="preserve">　　</w:t>
      </w:r>
      <w:r w:rsidRPr="007F53FF">
        <w:rPr>
          <w:rFonts w:ascii="仿宋" w:eastAsia="仿宋" w:hAnsi="仿宋" w:hint="eastAsia"/>
          <w:b/>
          <w:sz w:val="30"/>
          <w:szCs w:val="30"/>
        </w:rPr>
        <w:t>（五）扩大农业对外开放。</w:t>
      </w:r>
      <w:r w:rsidRPr="002D16A2">
        <w:rPr>
          <w:rFonts w:ascii="仿宋" w:eastAsia="仿宋" w:hAnsi="仿宋" w:hint="eastAsia"/>
          <w:sz w:val="30"/>
          <w:szCs w:val="30"/>
        </w:rPr>
        <w:t>加大对中国（陕西）自由贸易试验区杨凌示范区片区的支持力度，围绕建设“一带一路”现代农业国际合作中心，全面扩大农业领域国际合作交流。支持西北农林科技大学发起成立的丝绸之路农业教育科技创新联盟充分发挥作用。支持杨凌示范区进境种质资源保护中心、植物品种权交易中心建设。支持杨凌示范区在条件成熟时设立综合保税区，健全海关等机构，建设肉类等食品进境指定口岸。</w:t>
      </w:r>
    </w:p>
    <w:p w:rsidR="00374D14" w:rsidRPr="007F53FF" w:rsidRDefault="00374D14" w:rsidP="002B13D9">
      <w:pPr>
        <w:pStyle w:val="a3"/>
        <w:shd w:val="clear" w:color="auto" w:fill="FFFFFF"/>
        <w:spacing w:before="0" w:beforeAutospacing="0" w:after="0" w:afterAutospacing="0" w:line="640" w:lineRule="exact"/>
        <w:rPr>
          <w:rFonts w:ascii="仿宋" w:eastAsia="仿宋" w:hAnsi="仿宋"/>
          <w:sz w:val="30"/>
          <w:szCs w:val="30"/>
        </w:rPr>
      </w:pPr>
      <w:r w:rsidRPr="002D16A2">
        <w:rPr>
          <w:rFonts w:ascii="仿宋" w:eastAsia="仿宋" w:hAnsi="仿宋" w:hint="eastAsia"/>
          <w:sz w:val="30"/>
          <w:szCs w:val="30"/>
        </w:rPr>
        <w:t xml:space="preserve">　</w:t>
      </w:r>
      <w:r w:rsidRPr="002D16A2">
        <w:rPr>
          <w:rStyle w:val="a4"/>
          <w:rFonts w:ascii="仿宋" w:eastAsia="仿宋" w:hAnsi="仿宋" w:hint="eastAsia"/>
          <w:b w:val="0"/>
          <w:sz w:val="30"/>
          <w:szCs w:val="30"/>
        </w:rPr>
        <w:t xml:space="preserve">　</w:t>
      </w:r>
      <w:bookmarkStart w:id="0" w:name="_GoBack"/>
      <w:r w:rsidRPr="007F53FF">
        <w:rPr>
          <w:rStyle w:val="a4"/>
          <w:rFonts w:ascii="仿宋" w:eastAsia="仿宋" w:hAnsi="仿宋" w:hint="eastAsia"/>
          <w:sz w:val="30"/>
          <w:szCs w:val="30"/>
        </w:rPr>
        <w:t>三、进一步加强对杨凌示范区建设的组织领导</w:t>
      </w:r>
    </w:p>
    <w:bookmarkEnd w:id="0"/>
    <w:p w:rsidR="00374D14" w:rsidRPr="002D16A2" w:rsidRDefault="00374D14" w:rsidP="002B13D9">
      <w:pPr>
        <w:pStyle w:val="a3"/>
        <w:shd w:val="clear" w:color="auto" w:fill="FFFFFF"/>
        <w:spacing w:before="0" w:beforeAutospacing="0" w:after="0" w:afterAutospacing="0" w:line="640" w:lineRule="exact"/>
        <w:rPr>
          <w:rFonts w:ascii="仿宋" w:eastAsia="仿宋" w:hAnsi="仿宋"/>
          <w:sz w:val="30"/>
          <w:szCs w:val="30"/>
        </w:rPr>
      </w:pPr>
      <w:r w:rsidRPr="002D16A2">
        <w:rPr>
          <w:rFonts w:ascii="仿宋" w:eastAsia="仿宋" w:hAnsi="仿宋" w:hint="eastAsia"/>
          <w:sz w:val="30"/>
          <w:szCs w:val="30"/>
        </w:rPr>
        <w:t xml:space="preserve">　　要不断</w:t>
      </w:r>
      <w:proofErr w:type="gramStart"/>
      <w:r w:rsidRPr="002D16A2">
        <w:rPr>
          <w:rFonts w:ascii="仿宋" w:eastAsia="仿宋" w:hAnsi="仿宋" w:hint="eastAsia"/>
          <w:sz w:val="30"/>
          <w:szCs w:val="30"/>
        </w:rPr>
        <w:t>完善杨</w:t>
      </w:r>
      <w:proofErr w:type="gramEnd"/>
      <w:r w:rsidRPr="002D16A2">
        <w:rPr>
          <w:rFonts w:ascii="仿宋" w:eastAsia="仿宋" w:hAnsi="仿宋" w:hint="eastAsia"/>
          <w:sz w:val="30"/>
          <w:szCs w:val="30"/>
        </w:rPr>
        <w:t>凌示范区建设领导小组工作机制，继续实行科技部、陕西省人民政府“双组长制”，协调支持杨凌示范区建设相关事项。有关部门要切实加大对杨凌示范区的支持力度，落实好相关政策措施。陕西省人民政府要出台相应政策，支持杨凌示范区进一步发挥好示范引领作用。国务院有关部门、陕西省人民政府要充分认识进一步支持杨凌示范区发展的重要意义，强化举措，集聚资源，协同推动杨凌示范区实现高质量发展、迈上新台阶。</w:t>
      </w:r>
    </w:p>
    <w:p w:rsidR="00374D14" w:rsidRPr="002D16A2" w:rsidRDefault="00374D14" w:rsidP="00374D14">
      <w:pPr>
        <w:pStyle w:val="a3"/>
        <w:shd w:val="clear" w:color="auto" w:fill="FFFFFF"/>
        <w:spacing w:line="390" w:lineRule="atLeast"/>
        <w:jc w:val="right"/>
        <w:rPr>
          <w:rFonts w:ascii="仿宋" w:eastAsia="仿宋" w:hAnsi="仿宋"/>
          <w:sz w:val="30"/>
          <w:szCs w:val="30"/>
        </w:rPr>
      </w:pPr>
      <w:r w:rsidRPr="002D16A2">
        <w:rPr>
          <w:rFonts w:ascii="仿宋" w:eastAsia="仿宋" w:hAnsi="仿宋" w:hint="eastAsia"/>
          <w:sz w:val="30"/>
          <w:szCs w:val="30"/>
        </w:rPr>
        <w:t>国务院</w:t>
      </w:r>
    </w:p>
    <w:p w:rsidR="00374D14" w:rsidRPr="002D16A2" w:rsidRDefault="00374D14" w:rsidP="00374D14">
      <w:pPr>
        <w:pStyle w:val="a3"/>
        <w:shd w:val="clear" w:color="auto" w:fill="FFFFFF"/>
        <w:spacing w:line="390" w:lineRule="atLeast"/>
        <w:jc w:val="right"/>
        <w:rPr>
          <w:rFonts w:ascii="仿宋" w:eastAsia="仿宋" w:hAnsi="仿宋"/>
          <w:sz w:val="30"/>
          <w:szCs w:val="30"/>
        </w:rPr>
      </w:pPr>
      <w:r w:rsidRPr="002D16A2">
        <w:rPr>
          <w:rFonts w:ascii="仿宋" w:eastAsia="仿宋" w:hAnsi="仿宋" w:hint="eastAsia"/>
          <w:sz w:val="30"/>
          <w:szCs w:val="30"/>
        </w:rPr>
        <w:t>2018年10月26日</w:t>
      </w:r>
    </w:p>
    <w:p w:rsidR="00374D14" w:rsidRPr="002D16A2" w:rsidRDefault="00374D14"/>
    <w:sectPr w:rsidR="00374D14" w:rsidRPr="002D16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EBE" w:rsidRDefault="008A5EBE" w:rsidP="002D16A2">
      <w:r>
        <w:separator/>
      </w:r>
    </w:p>
  </w:endnote>
  <w:endnote w:type="continuationSeparator" w:id="0">
    <w:p w:rsidR="008A5EBE" w:rsidRDefault="008A5EBE" w:rsidP="002D1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EBE" w:rsidRDefault="008A5EBE" w:rsidP="002D16A2">
      <w:r>
        <w:separator/>
      </w:r>
    </w:p>
  </w:footnote>
  <w:footnote w:type="continuationSeparator" w:id="0">
    <w:p w:rsidR="008A5EBE" w:rsidRDefault="008A5EBE" w:rsidP="002D16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238"/>
    <w:rsid w:val="002B13D9"/>
    <w:rsid w:val="002D16A2"/>
    <w:rsid w:val="00374D14"/>
    <w:rsid w:val="003F3D68"/>
    <w:rsid w:val="006A4238"/>
    <w:rsid w:val="007F53FF"/>
    <w:rsid w:val="008A5EBE"/>
    <w:rsid w:val="00DC4DE2"/>
    <w:rsid w:val="00F12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4D1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74D14"/>
    <w:rPr>
      <w:b/>
      <w:bCs/>
    </w:rPr>
  </w:style>
  <w:style w:type="paragraph" w:styleId="a5">
    <w:name w:val="header"/>
    <w:basedOn w:val="a"/>
    <w:link w:val="Char"/>
    <w:uiPriority w:val="99"/>
    <w:unhideWhenUsed/>
    <w:rsid w:val="002D16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D16A2"/>
    <w:rPr>
      <w:sz w:val="18"/>
      <w:szCs w:val="18"/>
    </w:rPr>
  </w:style>
  <w:style w:type="paragraph" w:styleId="a6">
    <w:name w:val="footer"/>
    <w:basedOn w:val="a"/>
    <w:link w:val="Char0"/>
    <w:uiPriority w:val="99"/>
    <w:unhideWhenUsed/>
    <w:rsid w:val="002D16A2"/>
    <w:pPr>
      <w:tabs>
        <w:tab w:val="center" w:pos="4153"/>
        <w:tab w:val="right" w:pos="8306"/>
      </w:tabs>
      <w:snapToGrid w:val="0"/>
      <w:jc w:val="left"/>
    </w:pPr>
    <w:rPr>
      <w:sz w:val="18"/>
      <w:szCs w:val="18"/>
    </w:rPr>
  </w:style>
  <w:style w:type="character" w:customStyle="1" w:styleId="Char0">
    <w:name w:val="页脚 Char"/>
    <w:basedOn w:val="a0"/>
    <w:link w:val="a6"/>
    <w:uiPriority w:val="99"/>
    <w:rsid w:val="002D16A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4D1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74D14"/>
    <w:rPr>
      <w:b/>
      <w:bCs/>
    </w:rPr>
  </w:style>
  <w:style w:type="paragraph" w:styleId="a5">
    <w:name w:val="header"/>
    <w:basedOn w:val="a"/>
    <w:link w:val="Char"/>
    <w:uiPriority w:val="99"/>
    <w:unhideWhenUsed/>
    <w:rsid w:val="002D16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D16A2"/>
    <w:rPr>
      <w:sz w:val="18"/>
      <w:szCs w:val="18"/>
    </w:rPr>
  </w:style>
  <w:style w:type="paragraph" w:styleId="a6">
    <w:name w:val="footer"/>
    <w:basedOn w:val="a"/>
    <w:link w:val="Char0"/>
    <w:uiPriority w:val="99"/>
    <w:unhideWhenUsed/>
    <w:rsid w:val="002D16A2"/>
    <w:pPr>
      <w:tabs>
        <w:tab w:val="center" w:pos="4153"/>
        <w:tab w:val="right" w:pos="8306"/>
      </w:tabs>
      <w:snapToGrid w:val="0"/>
      <w:jc w:val="left"/>
    </w:pPr>
    <w:rPr>
      <w:sz w:val="18"/>
      <w:szCs w:val="18"/>
    </w:rPr>
  </w:style>
  <w:style w:type="character" w:customStyle="1" w:styleId="Char0">
    <w:name w:val="页脚 Char"/>
    <w:basedOn w:val="a0"/>
    <w:link w:val="a6"/>
    <w:uiPriority w:val="99"/>
    <w:rsid w:val="002D16A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352589">
      <w:bodyDiv w:val="1"/>
      <w:marLeft w:val="0"/>
      <w:marRight w:val="0"/>
      <w:marTop w:val="0"/>
      <w:marBottom w:val="0"/>
      <w:divBdr>
        <w:top w:val="none" w:sz="0" w:space="0" w:color="auto"/>
        <w:left w:val="none" w:sz="0" w:space="0" w:color="auto"/>
        <w:bottom w:val="none" w:sz="0" w:space="0" w:color="auto"/>
        <w:right w:val="none" w:sz="0" w:space="0" w:color="auto"/>
      </w:divBdr>
      <w:divsChild>
        <w:div w:id="762336834">
          <w:marLeft w:val="0"/>
          <w:marRight w:val="0"/>
          <w:marTop w:val="0"/>
          <w:marBottom w:val="0"/>
          <w:divBdr>
            <w:top w:val="none" w:sz="0" w:space="0" w:color="auto"/>
            <w:left w:val="none" w:sz="0" w:space="0" w:color="auto"/>
            <w:bottom w:val="none" w:sz="0" w:space="0" w:color="auto"/>
            <w:right w:val="none" w:sz="0" w:space="0" w:color="auto"/>
          </w:divBdr>
          <w:divsChild>
            <w:div w:id="978149420">
              <w:marLeft w:val="0"/>
              <w:marRight w:val="0"/>
              <w:marTop w:val="150"/>
              <w:marBottom w:val="0"/>
              <w:divBdr>
                <w:top w:val="none" w:sz="0" w:space="0" w:color="auto"/>
                <w:left w:val="none" w:sz="0" w:space="0" w:color="auto"/>
                <w:bottom w:val="none" w:sz="0" w:space="0" w:color="auto"/>
                <w:right w:val="none" w:sz="0" w:space="0" w:color="auto"/>
              </w:divBdr>
              <w:divsChild>
                <w:div w:id="817183496">
                  <w:marLeft w:val="0"/>
                  <w:marRight w:val="0"/>
                  <w:marTop w:val="0"/>
                  <w:marBottom w:val="0"/>
                  <w:divBdr>
                    <w:top w:val="none" w:sz="0" w:space="0" w:color="auto"/>
                    <w:left w:val="none" w:sz="0" w:space="0" w:color="auto"/>
                    <w:bottom w:val="none" w:sz="0" w:space="0" w:color="auto"/>
                    <w:right w:val="none" w:sz="0" w:space="0" w:color="auto"/>
                  </w:divBdr>
                  <w:divsChild>
                    <w:div w:id="33039083">
                      <w:marLeft w:val="0"/>
                      <w:marRight w:val="0"/>
                      <w:marTop w:val="0"/>
                      <w:marBottom w:val="0"/>
                      <w:divBdr>
                        <w:top w:val="single" w:sz="6" w:space="0" w:color="BDD4AB"/>
                        <w:left w:val="single" w:sz="6" w:space="0" w:color="BDD4AB"/>
                        <w:bottom w:val="single" w:sz="6" w:space="0" w:color="BDD4AB"/>
                        <w:right w:val="single" w:sz="6" w:space="0" w:color="BDD4AB"/>
                      </w:divBdr>
                      <w:divsChild>
                        <w:div w:id="15650495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248</Words>
  <Characters>1416</Characters>
  <Application>Microsoft Office Word</Application>
  <DocSecurity>0</DocSecurity>
  <Lines>11</Lines>
  <Paragraphs>3</Paragraphs>
  <ScaleCrop>false</ScaleCrop>
  <Company>china</Company>
  <LinksUpToDate>false</LinksUpToDate>
  <CharactersWithSpaces>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邵贵文</dc:creator>
  <cp:lastModifiedBy>lenovo</cp:lastModifiedBy>
  <cp:revision>6</cp:revision>
  <dcterms:created xsi:type="dcterms:W3CDTF">2018-11-09T07:44:00Z</dcterms:created>
  <dcterms:modified xsi:type="dcterms:W3CDTF">2019-03-19T08:55:00Z</dcterms:modified>
</cp:coreProperties>
</file>