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关于共青团西北农林科技大学人文</w:t>
      </w: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社会发展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outlineLvl w:val="9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第一届委员会委员候选人建议人选的请示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院党委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经各团支部民主推荐、充分讨论、反复酝酿，团代会筹备工作委员会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日会议研究，建议由下列人员作为共青团西北农林科技大学人文</w:t>
      </w:r>
      <w:r>
        <w:rPr>
          <w:rFonts w:hint="eastAsia" w:ascii="仿宋_GB2312" w:eastAsia="仿宋_GB2312"/>
          <w:sz w:val="32"/>
          <w:szCs w:val="32"/>
          <w:lang w:eastAsia="zh-CN"/>
        </w:rPr>
        <w:t>社会发展</w:t>
      </w:r>
      <w:r>
        <w:rPr>
          <w:rFonts w:hint="eastAsia" w:ascii="仿宋_GB2312" w:eastAsia="仿宋_GB2312"/>
          <w:sz w:val="32"/>
          <w:szCs w:val="32"/>
        </w:rPr>
        <w:t>学院第一届委员会委员候选人，具体如下（11人，以姓氏笔画为序）：</w:t>
      </w:r>
      <w:bookmarkStart w:id="0" w:name="_GoBack"/>
      <w:bookmarkEnd w:id="0"/>
    </w:p>
    <w:tbl>
      <w:tblPr>
        <w:tblStyle w:val="10"/>
        <w:tblW w:w="7560" w:type="dxa"/>
        <w:tblInd w:w="7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7"/>
        <w:gridCol w:w="1778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马胜吉</w:t>
            </w:r>
            <w:r>
              <w:rPr>
                <w:rFonts w:hint="eastAsia" w:ascii="仿宋_GB2312" w:hAnsi="黑体" w:eastAsia="仿宋_GB2312"/>
                <w:sz w:val="18"/>
                <w:szCs w:val="28"/>
              </w:rPr>
              <w:t>（回族）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王天彤</w:t>
            </w:r>
            <w:r>
              <w:rPr>
                <w:rFonts w:hint="eastAsia" w:ascii="仿宋_GB2312" w:hAnsi="黑体" w:eastAsia="仿宋_GB2312"/>
                <w:sz w:val="18"/>
                <w:szCs w:val="28"/>
              </w:rPr>
              <w:t>（女）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王君哲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田  菁</w:t>
            </w:r>
            <w:r>
              <w:rPr>
                <w:rFonts w:hint="eastAsia" w:ascii="仿宋_GB2312" w:hAnsi="黑体" w:eastAsia="仿宋_GB2312"/>
                <w:sz w:val="18"/>
                <w:szCs w:val="28"/>
              </w:rPr>
              <w:t>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孙倩</w:t>
            </w:r>
            <w:r>
              <w:rPr>
                <w:rFonts w:hint="eastAsia" w:ascii="仿宋_GB2312" w:hAnsi="黑体" w:eastAsia="仿宋_GB2312"/>
                <w:sz w:val="18"/>
                <w:szCs w:val="28"/>
              </w:rPr>
              <w:t>（女）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李晓宇</w:t>
            </w:r>
            <w:r>
              <w:rPr>
                <w:rFonts w:hint="eastAsia" w:ascii="仿宋_GB2312" w:hAnsi="黑体" w:eastAsia="仿宋_GB2312"/>
                <w:sz w:val="18"/>
                <w:szCs w:val="28"/>
              </w:rPr>
              <w:t>（女，教师）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周  通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殷一平</w:t>
            </w:r>
            <w:r>
              <w:rPr>
                <w:rFonts w:hint="eastAsia" w:ascii="仿宋_GB2312" w:hAnsi="黑体" w:eastAsia="仿宋_GB2312"/>
                <w:sz w:val="18"/>
                <w:szCs w:val="28"/>
              </w:rPr>
              <w:t>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滑哲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路  佳</w:t>
            </w:r>
            <w:r>
              <w:rPr>
                <w:rFonts w:hint="eastAsia" w:ascii="仿宋_GB2312" w:hAnsi="黑体" w:eastAsia="仿宋_GB2312"/>
                <w:sz w:val="18"/>
                <w:szCs w:val="28"/>
              </w:rPr>
              <w:t>（女）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穆闯录</w:t>
            </w:r>
            <w:r>
              <w:rPr>
                <w:rFonts w:hint="eastAsia" w:ascii="仿宋_GB2312" w:hAnsi="黑体" w:eastAsia="仿宋_GB2312"/>
                <w:sz w:val="18"/>
                <w:szCs w:val="28"/>
              </w:rPr>
              <w:t>（教师）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楷体_GB2312" w:eastAsia="楷体_GB2312"/>
                <w:sz w:val="32"/>
                <w:szCs w:val="32"/>
                <w:vertAlign w:val="baseline"/>
              </w:rPr>
            </w:pPr>
          </w:p>
        </w:tc>
      </w:tr>
    </w:tbl>
    <w:p>
      <w:pPr>
        <w:ind w:firstLine="360" w:firstLineChars="200"/>
        <w:rPr>
          <w:rFonts w:hint="eastAsia" w:ascii="仿宋_GB2312" w:hAnsi="黑体" w:eastAsia="仿宋_GB2312"/>
          <w:sz w:val="18"/>
          <w:szCs w:val="28"/>
        </w:rPr>
      </w:pPr>
    </w:p>
    <w:p>
      <w:pPr>
        <w:spacing w:before="156" w:beforeLines="5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妥否，请批示。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附：共青团西北农林科技大学人文</w:t>
      </w:r>
      <w:r>
        <w:rPr>
          <w:rFonts w:hint="eastAsia" w:ascii="仿宋_GB2312" w:eastAsia="仿宋_GB2312"/>
          <w:sz w:val="32"/>
          <w:szCs w:val="32"/>
          <w:lang w:eastAsia="zh-CN"/>
        </w:rPr>
        <w:t>社会发展</w:t>
      </w:r>
      <w:r>
        <w:rPr>
          <w:rFonts w:hint="eastAsia" w:ascii="仿宋_GB2312" w:eastAsia="仿宋_GB2312"/>
          <w:sz w:val="32"/>
          <w:szCs w:val="32"/>
        </w:rPr>
        <w:t>学院第一届委员会委员候选人建议人选简介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共青团西北农林科技大学人文</w:t>
      </w:r>
      <w:r>
        <w:rPr>
          <w:rFonts w:hint="eastAsia" w:ascii="仿宋_GB2312" w:eastAsia="仿宋_GB2312"/>
          <w:sz w:val="32"/>
          <w:szCs w:val="32"/>
          <w:lang w:eastAsia="zh-CN"/>
        </w:rPr>
        <w:t>社会发展</w:t>
      </w:r>
      <w:r>
        <w:rPr>
          <w:rFonts w:hint="eastAsia" w:ascii="仿宋_GB2312" w:eastAsia="仿宋_GB2312"/>
          <w:sz w:val="32"/>
          <w:szCs w:val="32"/>
        </w:rPr>
        <w:t>学院委员会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018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</w:p>
    <w:p>
      <w:pPr>
        <w:wordWrap w:val="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附件</w:t>
      </w:r>
    </w:p>
    <w:p>
      <w:pPr>
        <w:pStyle w:val="2"/>
        <w:snapToGrid w:val="0"/>
        <w:spacing w:before="312" w:beforeLines="100" w:after="156" w:afterLines="50" w:line="360" w:lineRule="exact"/>
        <w:jc w:val="center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共青团西北农林科技大学人文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社会发展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学院第一届委员会</w:t>
      </w:r>
    </w:p>
    <w:p>
      <w:pPr>
        <w:pStyle w:val="2"/>
        <w:snapToGrid w:val="0"/>
        <w:spacing w:before="312" w:beforeLines="100" w:after="156" w:afterLines="50" w:line="36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委员候选人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建议人选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b/>
          <w:bCs/>
          <w:kern w:val="0"/>
          <w:sz w:val="28"/>
          <w:szCs w:val="28"/>
        </w:rPr>
        <w:t>马胜吉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：</w:t>
      </w:r>
      <w:r>
        <w:rPr>
          <w:rFonts w:ascii="仿宋_GB2312" w:eastAsia="仿宋_GB2312"/>
          <w:kern w:val="0"/>
          <w:sz w:val="28"/>
          <w:szCs w:val="28"/>
        </w:rPr>
        <w:t>男，回族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，</w:t>
      </w:r>
      <w:r>
        <w:rPr>
          <w:rFonts w:ascii="仿宋_GB2312" w:eastAsia="仿宋_GB2312"/>
          <w:kern w:val="0"/>
          <w:sz w:val="28"/>
          <w:szCs w:val="28"/>
        </w:rPr>
        <w:t>1995年2月生，青海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西宁</w:t>
      </w:r>
      <w:r>
        <w:rPr>
          <w:rFonts w:ascii="仿宋_GB2312" w:eastAsia="仿宋_GB2312"/>
          <w:kern w:val="0"/>
          <w:sz w:val="28"/>
          <w:szCs w:val="28"/>
        </w:rPr>
        <w:t>人，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学院2016级社会工作专业1班本科生。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现</w:t>
      </w:r>
      <w:r>
        <w:rPr>
          <w:rFonts w:ascii="仿宋_GB2312" w:eastAsia="仿宋_GB2312"/>
          <w:kern w:val="0"/>
          <w:sz w:val="28"/>
          <w:szCs w:val="28"/>
        </w:rPr>
        <w:t>任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权益</w:t>
      </w:r>
      <w:r>
        <w:rPr>
          <w:rFonts w:ascii="仿宋_GB2312" w:eastAsia="仿宋_GB2312"/>
          <w:kern w:val="0"/>
          <w:sz w:val="28"/>
          <w:szCs w:val="28"/>
        </w:rPr>
        <w:t>部部长。曾获杨凌马拉松优秀志愿者，校篮球赛第四名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校运会400米第二名</w:t>
      </w:r>
      <w:r>
        <w:rPr>
          <w:rFonts w:ascii="仿宋_GB2312" w:eastAsia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b/>
          <w:bCs/>
          <w:kern w:val="0"/>
          <w:sz w:val="28"/>
          <w:szCs w:val="28"/>
        </w:rPr>
        <w:t>王天彤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：</w:t>
      </w:r>
      <w:r>
        <w:rPr>
          <w:rFonts w:ascii="仿宋_GB2312" w:eastAsia="仿宋_GB2312"/>
          <w:kern w:val="0"/>
          <w:sz w:val="28"/>
          <w:szCs w:val="28"/>
        </w:rPr>
        <w:t>女，汉族，1998年6月生，黑龙江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哈尔滨</w:t>
      </w:r>
      <w:r>
        <w:rPr>
          <w:rFonts w:ascii="仿宋_GB2312" w:eastAsia="仿宋_GB2312"/>
          <w:kern w:val="0"/>
          <w:sz w:val="28"/>
          <w:szCs w:val="28"/>
        </w:rPr>
        <w:t>人，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2016级社会工作2班学生。曾在院团委社会实践部服务。曾获校级“优秀团干”、“优秀学生干部”、“社会实践标兵”、“社会实践先进个人”，担任农高会、国际马拉松、盐商杯大赛、东亚气候论坛&amp;CCAN年会志愿者，获得院级学习进步奖，“口才之星”，全国大学生征文比赛二等奖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b/>
          <w:bCs/>
          <w:kern w:val="0"/>
          <w:sz w:val="28"/>
          <w:szCs w:val="28"/>
        </w:rPr>
        <w:t>王君哲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：</w:t>
      </w:r>
      <w:r>
        <w:rPr>
          <w:rFonts w:ascii="仿宋_GB2312" w:eastAsia="仿宋_GB2312"/>
          <w:kern w:val="0"/>
          <w:sz w:val="28"/>
          <w:szCs w:val="28"/>
        </w:rPr>
        <w:t>汉族，1999年3月生，山东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潍坊</w:t>
      </w:r>
      <w:r>
        <w:rPr>
          <w:rFonts w:ascii="仿宋_GB2312" w:eastAsia="仿宋_GB2312"/>
          <w:kern w:val="0"/>
          <w:sz w:val="28"/>
          <w:szCs w:val="28"/>
        </w:rPr>
        <w:t>人，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学院2017级法学专业2班本科生。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现</w:t>
      </w:r>
      <w:r>
        <w:rPr>
          <w:rFonts w:ascii="仿宋_GB2312" w:eastAsia="仿宋_GB2312"/>
          <w:kern w:val="0"/>
          <w:sz w:val="28"/>
          <w:szCs w:val="28"/>
        </w:rPr>
        <w:t>任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学院学生会办公室副主任。曾获得优秀学生干部，优秀团干部等荣誉。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Fonts w:hint="eastAsia" w:ascii="仿宋_GB2312" w:eastAsia="仿宋_GB2312"/>
          <w:kern w:val="0"/>
          <w:sz w:val="28"/>
          <w:szCs w:val="28"/>
          <w:lang w:eastAsia="zh-CN"/>
        </w:rPr>
      </w:pPr>
      <w:r>
        <w:rPr>
          <w:rFonts w:ascii="仿宋_GB2312" w:eastAsia="仿宋_GB2312"/>
          <w:b/>
          <w:bCs/>
          <w:kern w:val="0"/>
          <w:sz w:val="28"/>
          <w:szCs w:val="28"/>
        </w:rPr>
        <w:t>田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/>
          <w:b/>
          <w:bCs/>
          <w:kern w:val="0"/>
          <w:sz w:val="28"/>
          <w:szCs w:val="28"/>
        </w:rPr>
        <w:t>菁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：</w:t>
      </w:r>
      <w:r>
        <w:rPr>
          <w:rFonts w:hint="eastAsia" w:ascii="仿宋_GB2312" w:eastAsia="仿宋_GB2312"/>
          <w:kern w:val="0"/>
          <w:sz w:val="28"/>
          <w:szCs w:val="28"/>
        </w:rPr>
        <w:t>女，汉族，1998年2月生，江西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赣州</w:t>
      </w:r>
      <w:r>
        <w:rPr>
          <w:rFonts w:hint="eastAsia" w:ascii="仿宋_GB2312" w:eastAsia="仿宋_GB2312"/>
          <w:kern w:val="0"/>
          <w:sz w:val="28"/>
          <w:szCs w:val="28"/>
        </w:rPr>
        <w:t>人，人文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社会发展</w:t>
      </w:r>
      <w:r>
        <w:rPr>
          <w:rFonts w:hint="eastAsia" w:ascii="仿宋_GB2312" w:eastAsia="仿宋_GB2312"/>
          <w:kern w:val="0"/>
          <w:sz w:val="28"/>
          <w:szCs w:val="28"/>
        </w:rPr>
        <w:t>学院2016级社会学专业2班本科生。现任人文社会发展学院办公室主任。曾获2016年—2017度社会学专业二等、三等奖学金，参与学院暑期“三下乡”社会实践活动，参与寒假回访母校活动，参与西安交通大学寒假务工人员调研活动，表现优秀。担任杨凌马拉松、杨凌“盐商杯”青年创新创业大赛志愿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b/>
          <w:bCs/>
          <w:kern w:val="0"/>
          <w:sz w:val="28"/>
          <w:szCs w:val="28"/>
        </w:rPr>
        <w:t>孙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/>
          <w:b/>
          <w:bCs/>
          <w:kern w:val="0"/>
          <w:sz w:val="28"/>
          <w:szCs w:val="28"/>
        </w:rPr>
        <w:t>倩</w:t>
      </w:r>
      <w:r>
        <w:rPr>
          <w:rFonts w:ascii="仿宋_GB2312" w:eastAsia="仿宋_GB2312"/>
          <w:kern w:val="0"/>
          <w:sz w:val="28"/>
          <w:szCs w:val="28"/>
        </w:rPr>
        <w:t>：女,汉族,1999年7月生，山东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烟台</w:t>
      </w:r>
      <w:r>
        <w:rPr>
          <w:rFonts w:ascii="仿宋_GB2312" w:eastAsia="仿宋_GB2312"/>
          <w:kern w:val="0"/>
          <w:sz w:val="28"/>
          <w:szCs w:val="28"/>
        </w:rPr>
        <w:t>人，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学院2017级社会学专业2班本科生。曾任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学院权益部门副部长。曾参加“优秀学子回访母校”及“三下乡”等社会实践活动</w:t>
      </w:r>
      <w:r>
        <w:rPr>
          <w:rFonts w:hint="eastAsia" w:ascii="仿宋_GB2312" w:eastAsia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b/>
          <w:bCs/>
          <w:kern w:val="0"/>
          <w:sz w:val="28"/>
          <w:szCs w:val="28"/>
        </w:rPr>
        <w:t>李晓宇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：</w:t>
      </w:r>
      <w:r>
        <w:rPr>
          <w:rFonts w:ascii="仿宋_GB2312" w:eastAsia="仿宋_GB2312"/>
          <w:kern w:val="0"/>
          <w:sz w:val="28"/>
          <w:szCs w:val="28"/>
        </w:rPr>
        <w:t>女，汉族，1992年9月生，山西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长治</w:t>
      </w:r>
      <w:r>
        <w:rPr>
          <w:rFonts w:ascii="仿宋_GB2312" w:eastAsia="仿宋_GB2312"/>
          <w:kern w:val="0"/>
          <w:sz w:val="28"/>
          <w:szCs w:val="28"/>
        </w:rPr>
        <w:t>人，西北农林科技大学金融专业硕士毕业，现任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2018级</w:t>
      </w:r>
      <w:r>
        <w:rPr>
          <w:rFonts w:ascii="仿宋_GB2312" w:eastAsia="仿宋_GB2312"/>
          <w:kern w:val="0"/>
          <w:sz w:val="28"/>
          <w:szCs w:val="28"/>
        </w:rPr>
        <w:t>辅导员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、</w:t>
      </w:r>
      <w:r>
        <w:rPr>
          <w:rFonts w:ascii="仿宋_GB2312" w:eastAsia="仿宋_GB2312"/>
          <w:kern w:val="0"/>
          <w:sz w:val="28"/>
          <w:szCs w:val="28"/>
        </w:rPr>
        <w:t>法学本科生党支部书记、心理发展与教育中心兼职心理咨询教师。曾获西北农林科技大学思想政治教育先进个人、西北农林科技大学就业工作先进个人、西北农林科技大学社会实践优秀指导教师等荣誉。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Fonts w:hint="eastAsia" w:ascii="仿宋_GB2312" w:eastAsia="仿宋_GB2312"/>
          <w:kern w:val="0"/>
          <w:sz w:val="28"/>
          <w:szCs w:val="28"/>
          <w:lang w:val="en-US" w:eastAsia="zh-CN"/>
        </w:rPr>
      </w:pPr>
      <w:r>
        <w:rPr>
          <w:rFonts w:ascii="仿宋_GB2312" w:eastAsia="仿宋_GB2312"/>
          <w:b/>
          <w:bCs/>
          <w:kern w:val="0"/>
          <w:sz w:val="28"/>
          <w:szCs w:val="28"/>
        </w:rPr>
        <w:t>周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/>
          <w:b/>
          <w:bCs/>
          <w:kern w:val="0"/>
          <w:sz w:val="28"/>
          <w:szCs w:val="28"/>
        </w:rPr>
        <w:t>通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：</w:t>
      </w:r>
      <w:r>
        <w:rPr>
          <w:rFonts w:ascii="仿宋_GB2312" w:eastAsia="仿宋_GB2312"/>
          <w:kern w:val="0"/>
          <w:sz w:val="28"/>
          <w:szCs w:val="28"/>
        </w:rPr>
        <w:t>男，汉族，1998年8月生，陕西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延安</w:t>
      </w:r>
      <w:r>
        <w:rPr>
          <w:rFonts w:ascii="仿宋_GB2312" w:eastAsia="仿宋_GB2312"/>
          <w:kern w:val="0"/>
          <w:sz w:val="28"/>
          <w:szCs w:val="28"/>
        </w:rPr>
        <w:t>人，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学院2016级社会学专业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1</w:t>
      </w:r>
      <w:r>
        <w:rPr>
          <w:rFonts w:ascii="仿宋_GB2312" w:eastAsia="仿宋_GB2312"/>
          <w:kern w:val="0"/>
          <w:sz w:val="28"/>
          <w:szCs w:val="28"/>
        </w:rPr>
        <w:t>班本科生。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曾任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</w:t>
      </w:r>
      <w:r>
        <w:rPr>
          <w:rFonts w:ascii="仿宋_GB2312" w:eastAsia="仿宋_GB2312"/>
          <w:kern w:val="0"/>
          <w:sz w:val="28"/>
          <w:szCs w:val="28"/>
        </w:rPr>
        <w:t>学院2016级社会学专业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1</w:t>
      </w:r>
      <w:r>
        <w:rPr>
          <w:rFonts w:ascii="仿宋_GB2312" w:eastAsia="仿宋_GB2312"/>
          <w:kern w:val="0"/>
          <w:sz w:val="28"/>
          <w:szCs w:val="28"/>
        </w:rPr>
        <w:t>班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班长、</w:t>
      </w:r>
      <w:r>
        <w:rPr>
          <w:rFonts w:ascii="仿宋_GB2312" w:eastAsia="仿宋_GB2312"/>
          <w:kern w:val="0"/>
          <w:sz w:val="28"/>
          <w:szCs w:val="28"/>
        </w:rPr>
        <w:t>现任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学院科创部部长。于2017年参加暑期三下乡社会实践活动之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</w:t>
      </w:r>
      <w:r>
        <w:rPr>
          <w:rFonts w:ascii="仿宋_GB2312" w:eastAsia="仿宋_GB2312"/>
          <w:kern w:val="0"/>
          <w:sz w:val="28"/>
          <w:szCs w:val="28"/>
        </w:rPr>
        <w:t>学院赴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延安延河生态环境调研队担任队长，</w:t>
      </w:r>
      <w:r>
        <w:rPr>
          <w:rFonts w:ascii="仿宋_GB2312" w:eastAsia="仿宋_GB2312"/>
          <w:kern w:val="0"/>
          <w:sz w:val="28"/>
          <w:szCs w:val="28"/>
        </w:rPr>
        <w:t>获校级社会实践标兵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。于2018年参加区政府实习获优秀实习生称号</w:t>
      </w:r>
      <w:r>
        <w:rPr>
          <w:rFonts w:ascii="仿宋_GB2312" w:eastAsia="仿宋_GB2312"/>
          <w:kern w:val="0"/>
          <w:sz w:val="28"/>
          <w:szCs w:val="28"/>
        </w:rPr>
        <w:t>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获</w:t>
      </w:r>
      <w:r>
        <w:rPr>
          <w:rFonts w:ascii="仿宋_GB2312" w:eastAsia="仿宋_GB2312"/>
          <w:kern w:val="0"/>
          <w:sz w:val="28"/>
          <w:szCs w:val="28"/>
        </w:rPr>
        <w:t>优秀学生干部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校级口才之星。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Fonts w:hint="eastAsia" w:ascii="仿宋_GB2312" w:eastAsia="仿宋_GB2312"/>
          <w:kern w:val="0"/>
          <w:sz w:val="28"/>
          <w:szCs w:val="28"/>
          <w:lang w:eastAsia="zh-CN"/>
        </w:rPr>
      </w:pPr>
      <w:r>
        <w:rPr>
          <w:rFonts w:ascii="仿宋_GB2312" w:eastAsia="仿宋_GB2312"/>
          <w:b/>
          <w:bCs/>
          <w:kern w:val="0"/>
          <w:sz w:val="28"/>
          <w:szCs w:val="28"/>
        </w:rPr>
        <w:t>殷一平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：</w:t>
      </w:r>
      <w:r>
        <w:rPr>
          <w:rFonts w:ascii="仿宋_GB2312" w:eastAsia="仿宋_GB2312"/>
          <w:kern w:val="0"/>
          <w:sz w:val="28"/>
          <w:szCs w:val="28"/>
        </w:rPr>
        <w:t>女，汉族，1997年3月生，陕西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商洛</w:t>
      </w:r>
      <w:r>
        <w:rPr>
          <w:rFonts w:ascii="仿宋_GB2312" w:eastAsia="仿宋_GB2312"/>
          <w:kern w:val="0"/>
          <w:sz w:val="28"/>
          <w:szCs w:val="28"/>
        </w:rPr>
        <w:t>人，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学院2016级社会工作专业1班本科生。曾任校易班学生工作站媒体中心主管，现任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学院学生会女工文艺部部长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、</w:t>
      </w:r>
      <w:r>
        <w:rPr>
          <w:rFonts w:ascii="仿宋_GB2312" w:eastAsia="仿宋_GB2312"/>
          <w:kern w:val="0"/>
          <w:sz w:val="28"/>
          <w:szCs w:val="28"/>
        </w:rPr>
        <w:t>校大学生艺术团合唱团团长。于2016年参加寒假社会实践活动之革命老区贫困状况的调查，所在队伍实践报告荣获校级一等奖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Fonts w:hint="eastAsia" w:ascii="仿宋_GB2312" w:eastAsia="仿宋_GB2312"/>
          <w:kern w:val="0"/>
          <w:sz w:val="28"/>
          <w:szCs w:val="28"/>
          <w:lang w:eastAsia="zh-CN"/>
        </w:rPr>
      </w:pPr>
      <w:r>
        <w:rPr>
          <w:rFonts w:ascii="仿宋_GB2312" w:eastAsia="仿宋_GB2312"/>
          <w:b/>
          <w:bCs/>
          <w:kern w:val="0"/>
          <w:sz w:val="28"/>
          <w:szCs w:val="28"/>
        </w:rPr>
        <w:t>滑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/>
          <w:b/>
          <w:bCs/>
          <w:kern w:val="0"/>
          <w:sz w:val="28"/>
          <w:szCs w:val="28"/>
        </w:rPr>
        <w:t>哲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：</w:t>
      </w:r>
      <w:r>
        <w:rPr>
          <w:rFonts w:ascii="仿宋_GB2312" w:eastAsia="仿宋_GB2312"/>
          <w:kern w:val="0"/>
          <w:sz w:val="28"/>
          <w:szCs w:val="28"/>
        </w:rPr>
        <w:t>男，汉族，1998年12月生，山东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德州</w:t>
      </w:r>
      <w:r>
        <w:rPr>
          <w:rFonts w:ascii="仿宋_GB2312" w:eastAsia="仿宋_GB2312"/>
          <w:kern w:val="0"/>
          <w:sz w:val="28"/>
          <w:szCs w:val="28"/>
        </w:rPr>
        <w:t>人，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学院2016级社会学专业2班本科生。曾任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学院宣传中心编辑部部长。获得2016-2017年度校级优秀团员、2016-2017学年院级校级三好学生和优秀学生干部、2017年校级优秀学生记者、2017-2018年度院级和校级三好学生与优秀学生干部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b/>
          <w:bCs/>
          <w:kern w:val="0"/>
          <w:sz w:val="28"/>
          <w:szCs w:val="28"/>
        </w:rPr>
        <w:t>路</w:t>
      </w:r>
      <w:r>
        <w:rPr>
          <w:rFonts w:hint="eastAsia" w:ascii="仿宋_GB2312" w:eastAsia="仿宋_GB2312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/>
          <w:b/>
          <w:bCs/>
          <w:kern w:val="0"/>
          <w:sz w:val="28"/>
          <w:szCs w:val="28"/>
        </w:rPr>
        <w:t>佳</w:t>
      </w:r>
      <w:r>
        <w:rPr>
          <w:rFonts w:ascii="仿宋_GB2312" w:eastAsia="仿宋_GB2312"/>
          <w:kern w:val="0"/>
          <w:sz w:val="28"/>
          <w:szCs w:val="28"/>
        </w:rPr>
        <w:t>：</w:t>
      </w:r>
      <w:r>
        <w:rPr>
          <w:rFonts w:hint="eastAsia" w:ascii="仿宋_GB2312" w:eastAsia="仿宋_GB2312"/>
          <w:kern w:val="0"/>
          <w:sz w:val="28"/>
          <w:szCs w:val="28"/>
        </w:rPr>
        <w:t>女，汉族，1997年1月生，内蒙古呼和浩特市人，人文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社会发展</w:t>
      </w:r>
      <w:r>
        <w:rPr>
          <w:rFonts w:hint="eastAsia" w:ascii="仿宋_GB2312" w:eastAsia="仿宋_GB2312"/>
          <w:kern w:val="0"/>
          <w:sz w:val="28"/>
          <w:szCs w:val="28"/>
        </w:rPr>
        <w:t>学院2016级法学专业2班本科生。曾担任名家讲座中心主持人以及大学生艺术团组织部干事等。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现</w:t>
      </w:r>
      <w:r>
        <w:rPr>
          <w:rFonts w:hint="eastAsia" w:ascii="仿宋_GB2312" w:eastAsia="仿宋_GB2312"/>
          <w:kern w:val="0"/>
          <w:sz w:val="28"/>
          <w:szCs w:val="28"/>
        </w:rPr>
        <w:t>任学院外联部部长。西北农林科技大学第十期青马大骨班成员，多次获得专业一等奖学金，曾获得2016年度优秀团员、社会实践先进个人等荣誉称号。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2" w:firstLineChars="200"/>
        <w:textAlignment w:val="auto"/>
        <w:rPr>
          <w:sz w:val="32"/>
          <w:szCs w:val="32"/>
        </w:rPr>
      </w:pPr>
      <w:r>
        <w:rPr>
          <w:rFonts w:ascii="仿宋_GB2312" w:eastAsia="仿宋_GB2312"/>
          <w:b/>
          <w:bCs/>
          <w:kern w:val="0"/>
          <w:sz w:val="28"/>
          <w:szCs w:val="28"/>
        </w:rPr>
        <w:t>穆闯录</w:t>
      </w:r>
      <w:r>
        <w:rPr>
          <w:rFonts w:hint="eastAsia" w:ascii="仿宋_GB2312" w:eastAsia="仿宋_GB2312"/>
          <w:b/>
          <w:bCs/>
          <w:kern w:val="0"/>
          <w:sz w:val="28"/>
          <w:szCs w:val="28"/>
        </w:rPr>
        <w:t>：</w:t>
      </w:r>
      <w:r>
        <w:rPr>
          <w:rFonts w:ascii="仿宋_GB2312" w:eastAsia="仿宋_GB2312"/>
          <w:kern w:val="0"/>
          <w:sz w:val="28"/>
          <w:szCs w:val="28"/>
        </w:rPr>
        <w:t>男，汉族，1987 年12月生，甘肃静宁人，西北农林科技大学食品工程专业硕士毕业，现任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学院辅导员。曾获西北农林科技大学新闻宣传先进个人（3次）、西北农林科技大学社会实践优秀指导教师（3次）、西北农林科技大学就业指导先进个人、西北农林科技大学本科生招生宣传先进个人、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人文社会发展</w:t>
      </w:r>
      <w:r>
        <w:rPr>
          <w:rFonts w:ascii="仿宋_GB2312" w:eastAsia="仿宋_GB2312"/>
          <w:kern w:val="0"/>
          <w:sz w:val="28"/>
          <w:szCs w:val="28"/>
        </w:rPr>
        <w:t>学院党委优秀党务工作者等多项荣誉奖励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，</w:t>
      </w:r>
      <w:r>
        <w:rPr>
          <w:rFonts w:ascii="仿宋_GB2312" w:eastAsia="仿宋_GB2312"/>
          <w:kern w:val="0"/>
          <w:sz w:val="28"/>
          <w:szCs w:val="28"/>
        </w:rPr>
        <w:t>获得国家二级心理咨询师资质证书。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7" w:right="1417" w:bottom="1417" w:left="141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— 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eastAsia="zh-CN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 w:eastAsia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  <w:lang w:eastAsia="zh-CN"/>
      </w:rPr>
      <w:t>—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45551"/>
    <w:rsid w:val="1AD8158A"/>
    <w:rsid w:val="202D03D1"/>
    <w:rsid w:val="24FC08C0"/>
    <w:rsid w:val="2AA72FD8"/>
    <w:rsid w:val="31935040"/>
    <w:rsid w:val="3A5C58E9"/>
    <w:rsid w:val="3D0E39C6"/>
    <w:rsid w:val="43EF7B82"/>
    <w:rsid w:val="4B6F36BC"/>
    <w:rsid w:val="505E3818"/>
    <w:rsid w:val="50A71D0F"/>
    <w:rsid w:val="61E41E97"/>
    <w:rsid w:val="650A0F0D"/>
    <w:rsid w:val="67D25A8F"/>
    <w:rsid w:val="6F5D5E44"/>
    <w:rsid w:val="705A7074"/>
    <w:rsid w:val="731003FD"/>
    <w:rsid w:val="77BE5D7A"/>
    <w:rsid w:val="7B9746DB"/>
    <w:rsid w:val="7DD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qFormat/>
    <w:uiPriority w:val="1"/>
  </w:style>
  <w:style w:type="table" w:default="1" w:styleId="9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8">
    <w:name w:val="Strong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title2"/>
    <w:qFormat/>
    <w:uiPriority w:val="0"/>
    <w:rPr>
      <w:b/>
      <w:bCs/>
      <w:color w:val="FF0000"/>
      <w:sz w:val="24"/>
      <w:szCs w:val="24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标题 1 Char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1664</Words>
  <Characters>1811</Characters>
  <Paragraphs>74</Paragraphs>
  <TotalTime>0</TotalTime>
  <ScaleCrop>false</ScaleCrop>
  <LinksUpToDate>false</LinksUpToDate>
  <CharactersWithSpaces>1828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2018-12-10T02:16:00Z</dcterms:created>
  <dc:creator>冯在麒</dc:creator>
  <cp:lastModifiedBy>满掌阳光</cp:lastModifiedBy>
  <cp:lastPrinted>2018-12-20T02:00:00Z</cp:lastPrinted>
  <dcterms:modified xsi:type="dcterms:W3CDTF">2018-12-20T02:39:20Z</dcterms:modified>
  <dc:title>团代会召开请示范文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