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EF" w:rsidRPr="00311D57" w:rsidRDefault="009C3BEF" w:rsidP="00311D57">
      <w:pPr>
        <w:spacing w:line="360" w:lineRule="auto"/>
        <w:rPr>
          <w:rFonts w:ascii="仿宋" w:eastAsia="仿宋" w:hAnsi="仿宋"/>
          <w:sz w:val="40"/>
          <w:szCs w:val="36"/>
        </w:rPr>
      </w:pPr>
      <w:bookmarkStart w:id="0" w:name="_GoBack"/>
      <w:bookmarkEnd w:id="0"/>
      <w:r w:rsidRPr="00311D57">
        <w:rPr>
          <w:rFonts w:ascii="仿宋" w:eastAsia="仿宋" w:hAnsi="仿宋" w:hint="eastAsia"/>
          <w:sz w:val="32"/>
          <w:szCs w:val="32"/>
        </w:rPr>
        <w:t>附件1：</w:t>
      </w:r>
    </w:p>
    <w:p w:rsidR="009C3BEF" w:rsidRPr="00D60A07" w:rsidRDefault="009C3BEF" w:rsidP="009C3BE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D60A07">
        <w:rPr>
          <w:rFonts w:ascii="华文中宋" w:eastAsia="华文中宋" w:hAnsi="华文中宋" w:hint="eastAsia"/>
          <w:b/>
          <w:sz w:val="36"/>
          <w:szCs w:val="36"/>
        </w:rPr>
        <w:t>中国青年慈善学人“</w:t>
      </w:r>
      <w:proofErr w:type="gramStart"/>
      <w:r w:rsidRPr="00D60A07">
        <w:rPr>
          <w:rFonts w:ascii="华文中宋" w:eastAsia="华文中宋" w:hAnsi="华文中宋" w:hint="eastAsia"/>
          <w:b/>
          <w:sz w:val="36"/>
          <w:szCs w:val="36"/>
        </w:rPr>
        <w:t>敦</w:t>
      </w:r>
      <w:proofErr w:type="gramEnd"/>
      <w:r w:rsidRPr="00D60A07">
        <w:rPr>
          <w:rFonts w:ascii="华文中宋" w:eastAsia="华文中宋" w:hAnsi="华文中宋" w:hint="eastAsia"/>
          <w:b/>
          <w:sz w:val="36"/>
          <w:szCs w:val="36"/>
        </w:rPr>
        <w:t>和·竹林计划”——研究成果奖励计划申报指南</w:t>
      </w:r>
    </w:p>
    <w:p w:rsidR="009C3BEF" w:rsidRPr="00311D57" w:rsidRDefault="009C3BEF" w:rsidP="009C3BEF">
      <w:pPr>
        <w:jc w:val="center"/>
        <w:rPr>
          <w:b/>
          <w:sz w:val="36"/>
          <w:szCs w:val="36"/>
        </w:rPr>
      </w:pP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506967">
        <w:rPr>
          <w:rFonts w:ascii="仿宋_GB2312" w:eastAsia="仿宋_GB2312" w:hint="eastAsia"/>
          <w:sz w:val="32"/>
          <w:szCs w:val="32"/>
        </w:rPr>
        <w:t>为了</w:t>
      </w:r>
      <w:r>
        <w:rPr>
          <w:rFonts w:ascii="仿宋_GB2312" w:eastAsia="仿宋_GB2312" w:hint="eastAsia"/>
          <w:sz w:val="32"/>
          <w:szCs w:val="32"/>
        </w:rPr>
        <w:t>贯彻落实</w:t>
      </w:r>
      <w:r w:rsidRPr="00CE5DBB">
        <w:rPr>
          <w:rFonts w:ascii="仿宋_GB2312" w:eastAsia="仿宋_GB2312" w:hint="eastAsia"/>
          <w:sz w:val="32"/>
          <w:szCs w:val="32"/>
        </w:rPr>
        <w:t>《中华人民共和国慈善法》有关</w:t>
      </w:r>
      <w:r>
        <w:rPr>
          <w:rFonts w:ascii="仿宋_GB2312" w:eastAsia="仿宋_GB2312" w:hint="eastAsia"/>
          <w:sz w:val="32"/>
          <w:szCs w:val="32"/>
        </w:rPr>
        <w:t>加强人才培养的</w:t>
      </w:r>
      <w:r w:rsidRPr="00CE5DBB">
        <w:rPr>
          <w:rFonts w:ascii="仿宋_GB2312" w:eastAsia="仿宋_GB2312" w:hint="eastAsia"/>
          <w:sz w:val="32"/>
          <w:szCs w:val="32"/>
        </w:rPr>
        <w:t>精神</w:t>
      </w:r>
      <w:r>
        <w:rPr>
          <w:rFonts w:ascii="仿宋_GB2312" w:eastAsia="仿宋_GB2312" w:hint="eastAsia"/>
          <w:sz w:val="32"/>
          <w:szCs w:val="32"/>
        </w:rPr>
        <w:t>，</w:t>
      </w:r>
      <w:r w:rsidRPr="00CE5DBB">
        <w:rPr>
          <w:rFonts w:ascii="仿宋_GB2312" w:eastAsia="仿宋_GB2312" w:hint="eastAsia"/>
          <w:sz w:val="32"/>
          <w:szCs w:val="32"/>
        </w:rPr>
        <w:t>支持青年学术人才开展慈善理论与实践研究，进一步完善慈善研究领域的行业生态，中国慈善联合会联合</w:t>
      </w:r>
      <w:proofErr w:type="gramStart"/>
      <w:r w:rsidRPr="00CE5DBB">
        <w:rPr>
          <w:rFonts w:ascii="仿宋_GB2312" w:eastAsia="仿宋_GB2312" w:hint="eastAsia"/>
          <w:sz w:val="32"/>
          <w:szCs w:val="32"/>
        </w:rPr>
        <w:t>敦</w:t>
      </w:r>
      <w:proofErr w:type="gramEnd"/>
      <w:r w:rsidRPr="00CE5DBB">
        <w:rPr>
          <w:rFonts w:ascii="仿宋_GB2312" w:eastAsia="仿宋_GB2312" w:hint="eastAsia"/>
          <w:sz w:val="32"/>
          <w:szCs w:val="32"/>
        </w:rPr>
        <w:t>和基金会</w:t>
      </w:r>
      <w:r>
        <w:rPr>
          <w:rFonts w:ascii="仿宋_GB2312" w:eastAsia="仿宋_GB2312" w:hint="eastAsia"/>
          <w:sz w:val="32"/>
          <w:szCs w:val="32"/>
        </w:rPr>
        <w:t>面向各高等学校、科研机构和慈善组织以及从事慈善研究事业的青年学人，</w:t>
      </w:r>
      <w:r w:rsidRPr="00CE5DBB">
        <w:rPr>
          <w:rFonts w:ascii="仿宋_GB2312" w:eastAsia="仿宋_GB2312" w:hint="eastAsia"/>
          <w:sz w:val="32"/>
          <w:szCs w:val="32"/>
        </w:rPr>
        <w:t>共同开展中国青年</w:t>
      </w:r>
      <w:r>
        <w:rPr>
          <w:rFonts w:ascii="仿宋_GB2312" w:eastAsia="仿宋_GB2312" w:hint="eastAsia"/>
          <w:sz w:val="32"/>
          <w:szCs w:val="32"/>
        </w:rPr>
        <w:t>慈善</w:t>
      </w:r>
      <w:r w:rsidRPr="00CE5DBB">
        <w:rPr>
          <w:rFonts w:ascii="仿宋_GB2312" w:eastAsia="仿宋_GB2312" w:hint="eastAsia"/>
          <w:sz w:val="32"/>
          <w:szCs w:val="32"/>
        </w:rPr>
        <w:t>学人“</w:t>
      </w:r>
      <w:proofErr w:type="gramStart"/>
      <w:r w:rsidRPr="00CE5DBB">
        <w:rPr>
          <w:rFonts w:ascii="仿宋_GB2312" w:eastAsia="仿宋_GB2312" w:hint="eastAsia"/>
          <w:sz w:val="32"/>
          <w:szCs w:val="32"/>
        </w:rPr>
        <w:t>敦</w:t>
      </w:r>
      <w:proofErr w:type="gramEnd"/>
      <w:r w:rsidRPr="00CE5DBB">
        <w:rPr>
          <w:rFonts w:ascii="仿宋_GB2312" w:eastAsia="仿宋_GB2312" w:hint="eastAsia"/>
          <w:sz w:val="32"/>
          <w:szCs w:val="32"/>
        </w:rPr>
        <w:t>和·竹林计划”</w:t>
      </w:r>
      <w:r>
        <w:rPr>
          <w:rFonts w:ascii="仿宋_GB2312" w:eastAsia="仿宋_GB2312" w:hint="eastAsia"/>
          <w:sz w:val="32"/>
          <w:szCs w:val="32"/>
        </w:rPr>
        <w:t>（以下简称“竹林计划”）。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竹林计划由</w:t>
      </w:r>
      <w:r w:rsidRPr="009623A5">
        <w:rPr>
          <w:rFonts w:ascii="仿宋_GB2312" w:eastAsia="仿宋_GB2312" w:hint="eastAsia"/>
          <w:sz w:val="32"/>
          <w:szCs w:val="32"/>
        </w:rPr>
        <w:t>青年学人研究成果奖励计划、青年学人研究项目资助计划、青年学人研究成果出版资助计划、青年学人国际会议支持计划四部分组成。</w:t>
      </w:r>
      <w:r>
        <w:rPr>
          <w:rFonts w:ascii="仿宋_GB2312" w:eastAsia="仿宋_GB2312" w:hint="eastAsia"/>
          <w:sz w:val="32"/>
          <w:szCs w:val="32"/>
        </w:rPr>
        <w:t>研究成果奖励计划将于即日起启动，</w:t>
      </w:r>
      <w:proofErr w:type="gramStart"/>
      <w:r>
        <w:rPr>
          <w:rFonts w:ascii="仿宋_GB2312" w:eastAsia="仿宋_GB2312" w:hint="eastAsia"/>
          <w:sz w:val="32"/>
          <w:szCs w:val="32"/>
        </w:rPr>
        <w:t>奖励总</w:t>
      </w:r>
      <w:proofErr w:type="gramEnd"/>
      <w:r>
        <w:rPr>
          <w:rFonts w:ascii="仿宋_GB2312" w:eastAsia="仿宋_GB2312" w:hint="eastAsia"/>
          <w:sz w:val="32"/>
          <w:szCs w:val="32"/>
        </w:rPr>
        <w:t>金额为12万元；研究项目资助计划拟于2016年9月启动，资助总金额为80万元；研究成果出版资助和国际会议资助计划预计在2017年上半年启动。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我会现正式启动“青年学人研究成果奖励计划”的申报工作，欢迎广大从事慈善研究的青年学人主动申报，同时请各位会员、高等学校、科研机构、慈善组织积极组织所在单位青年学人申报。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具体申报指南如下：</w:t>
      </w:r>
    </w:p>
    <w:p w:rsidR="009C3BEF" w:rsidRPr="002136AA" w:rsidRDefault="009C3BEF" w:rsidP="009C3BEF">
      <w:p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 w:rsidRPr="002136AA">
        <w:rPr>
          <w:rFonts w:ascii="仿宋_GB2312" w:eastAsia="仿宋_GB2312" w:hint="eastAsia"/>
          <w:b/>
          <w:sz w:val="32"/>
          <w:szCs w:val="32"/>
        </w:rPr>
        <w:t>一、申报条件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</w:t>
      </w:r>
      <w:r w:rsidRPr="00010F5B">
        <w:rPr>
          <w:rFonts w:ascii="仿宋_GB2312" w:eastAsia="仿宋_GB2312" w:hint="eastAsia"/>
          <w:sz w:val="32"/>
          <w:szCs w:val="32"/>
        </w:rPr>
        <w:t>全国</w:t>
      </w:r>
      <w:r>
        <w:rPr>
          <w:rFonts w:ascii="仿宋_GB2312" w:eastAsia="仿宋_GB2312" w:hint="eastAsia"/>
          <w:sz w:val="32"/>
          <w:szCs w:val="32"/>
        </w:rPr>
        <w:t>高等学校、研究机构的青年学者（含研究生）以及符合条件的</w:t>
      </w:r>
      <w:r w:rsidRPr="00010F5B">
        <w:rPr>
          <w:rFonts w:ascii="仿宋_GB2312" w:eastAsia="仿宋_GB2312" w:hint="eastAsia"/>
          <w:sz w:val="32"/>
          <w:szCs w:val="32"/>
        </w:rPr>
        <w:t>慈善组织</w:t>
      </w:r>
      <w:r>
        <w:rPr>
          <w:rFonts w:ascii="仿宋_GB2312" w:eastAsia="仿宋_GB2312" w:hint="eastAsia"/>
          <w:sz w:val="32"/>
          <w:szCs w:val="32"/>
        </w:rPr>
        <w:t>从业者</w:t>
      </w:r>
      <w:r w:rsidRPr="00010F5B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青年</w:t>
      </w:r>
      <w:proofErr w:type="gramStart"/>
      <w:r>
        <w:rPr>
          <w:rFonts w:ascii="仿宋_GB2312" w:eastAsia="仿宋_GB2312" w:hint="eastAsia"/>
          <w:sz w:val="32"/>
          <w:szCs w:val="32"/>
        </w:rPr>
        <w:t>学人均</w:t>
      </w:r>
      <w:proofErr w:type="gramEnd"/>
      <w:r>
        <w:rPr>
          <w:rFonts w:ascii="仿宋_GB2312" w:eastAsia="仿宋_GB2312" w:hint="eastAsia"/>
          <w:sz w:val="32"/>
          <w:szCs w:val="32"/>
        </w:rPr>
        <w:t>可申请</w:t>
      </w:r>
      <w:r w:rsidRPr="00010F5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在海外学习或工作并符合条件的中国青年学人亦可申请。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（二）申请者应为1976年1月1日以后出生，</w:t>
      </w:r>
      <w:r w:rsidRPr="00010F5B">
        <w:rPr>
          <w:rFonts w:ascii="仿宋_GB2312" w:eastAsia="仿宋_GB2312" w:hint="eastAsia"/>
          <w:sz w:val="32"/>
          <w:szCs w:val="32"/>
        </w:rPr>
        <w:t>专业不限</w:t>
      </w:r>
      <w:r>
        <w:rPr>
          <w:rFonts w:ascii="仿宋_GB2312" w:eastAsia="仿宋_GB2312" w:hint="eastAsia"/>
          <w:sz w:val="32"/>
          <w:szCs w:val="32"/>
        </w:rPr>
        <w:t>，</w:t>
      </w:r>
      <w:r w:rsidRPr="00010F5B">
        <w:rPr>
          <w:rFonts w:ascii="仿宋_GB2312" w:eastAsia="仿宋_GB2312" w:hint="eastAsia"/>
          <w:sz w:val="32"/>
          <w:szCs w:val="32"/>
        </w:rPr>
        <w:t>具备较强的分析、研究能力</w:t>
      </w:r>
      <w:r>
        <w:rPr>
          <w:rFonts w:ascii="仿宋_GB2312" w:eastAsia="仿宋_GB2312" w:hint="eastAsia"/>
          <w:sz w:val="32"/>
          <w:szCs w:val="32"/>
        </w:rPr>
        <w:t>，</w:t>
      </w:r>
      <w:r w:rsidRPr="00010F5B">
        <w:rPr>
          <w:rFonts w:ascii="仿宋_GB2312" w:eastAsia="仿宋_GB2312" w:hint="eastAsia"/>
          <w:sz w:val="32"/>
          <w:szCs w:val="32"/>
        </w:rPr>
        <w:t>热心</w:t>
      </w:r>
      <w:r>
        <w:rPr>
          <w:rFonts w:ascii="仿宋_GB2312" w:eastAsia="仿宋_GB2312" w:hint="eastAsia"/>
          <w:sz w:val="32"/>
          <w:szCs w:val="32"/>
        </w:rPr>
        <w:t>并专注于</w:t>
      </w:r>
      <w:r w:rsidRPr="00010F5B">
        <w:rPr>
          <w:rFonts w:ascii="仿宋_GB2312" w:eastAsia="仿宋_GB2312" w:hint="eastAsia"/>
          <w:sz w:val="32"/>
          <w:szCs w:val="32"/>
        </w:rPr>
        <w:t>公益慈善事业。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（三）申请者应为研究成果的唯一或第一作者，须</w:t>
      </w:r>
      <w:r w:rsidRPr="002D597C">
        <w:rPr>
          <w:rFonts w:ascii="仿宋_GB2312" w:eastAsia="仿宋_GB2312" w:hint="eastAsia"/>
          <w:sz w:val="32"/>
          <w:szCs w:val="32"/>
        </w:rPr>
        <w:t>确保对所申报</w:t>
      </w:r>
      <w:r>
        <w:rPr>
          <w:rFonts w:ascii="仿宋_GB2312" w:eastAsia="仿宋_GB2312" w:hint="eastAsia"/>
          <w:sz w:val="32"/>
          <w:szCs w:val="32"/>
        </w:rPr>
        <w:t>成果</w:t>
      </w:r>
      <w:r w:rsidRPr="002D597C">
        <w:rPr>
          <w:rFonts w:ascii="仿宋_GB2312" w:eastAsia="仿宋_GB2312" w:hint="eastAsia"/>
          <w:sz w:val="32"/>
          <w:szCs w:val="32"/>
        </w:rPr>
        <w:t>的知识产权无异议</w:t>
      </w:r>
      <w:r>
        <w:rPr>
          <w:rFonts w:ascii="仿宋_GB2312" w:eastAsia="仿宋_GB2312" w:hint="eastAsia"/>
          <w:sz w:val="32"/>
          <w:szCs w:val="32"/>
        </w:rPr>
        <w:t>。每个申请人最多可申报两项研究成果。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 本次参评研究成果的范围是：在</w:t>
      </w:r>
      <w:r w:rsidRPr="00EF0F63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3</w:t>
      </w:r>
      <w:r w:rsidRPr="00EF0F63"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 w:rsidRPr="00EF0F63">
        <w:rPr>
          <w:rFonts w:ascii="仿宋_GB2312" w:eastAsia="仿宋_GB2312"/>
          <w:sz w:val="32"/>
          <w:szCs w:val="32"/>
        </w:rPr>
        <w:t>月1日至201</w:t>
      </w:r>
      <w:r>
        <w:rPr>
          <w:rFonts w:ascii="仿宋_GB2312" w:eastAsia="仿宋_GB2312" w:hint="eastAsia"/>
          <w:sz w:val="32"/>
          <w:szCs w:val="32"/>
        </w:rPr>
        <w:t>6</w:t>
      </w:r>
      <w:r w:rsidRPr="00EF0F63"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 w:rsidRPr="00EF0F63">
        <w:rPr>
          <w:rFonts w:ascii="仿宋_GB2312" w:eastAsia="仿宋_GB2312"/>
          <w:sz w:val="32"/>
          <w:szCs w:val="32"/>
        </w:rPr>
        <w:t>月1日期间</w:t>
      </w:r>
      <w:r>
        <w:rPr>
          <w:rFonts w:ascii="仿宋_GB2312" w:eastAsia="仿宋_GB2312" w:hint="eastAsia"/>
          <w:sz w:val="32"/>
          <w:szCs w:val="32"/>
        </w:rPr>
        <w:t>，</w:t>
      </w:r>
      <w:r w:rsidRPr="00506777">
        <w:rPr>
          <w:rFonts w:ascii="仿宋_GB2312" w:eastAsia="仿宋_GB2312" w:hint="eastAsia"/>
          <w:sz w:val="32"/>
          <w:szCs w:val="32"/>
        </w:rPr>
        <w:t>已公开出版和发表的成果，</w:t>
      </w:r>
      <w:r>
        <w:rPr>
          <w:rFonts w:ascii="仿宋_GB2312" w:eastAsia="仿宋_GB2312" w:hint="eastAsia"/>
          <w:sz w:val="32"/>
          <w:szCs w:val="32"/>
        </w:rPr>
        <w:t>如</w:t>
      </w:r>
      <w:r w:rsidRPr="00506777">
        <w:rPr>
          <w:rFonts w:ascii="仿宋_GB2312" w:eastAsia="仿宋_GB2312" w:hint="eastAsia"/>
          <w:sz w:val="32"/>
          <w:szCs w:val="32"/>
        </w:rPr>
        <w:t>专著、论文、调查报告等</w:t>
      </w:r>
      <w:r>
        <w:rPr>
          <w:rFonts w:ascii="仿宋_GB2312" w:eastAsia="仿宋_GB2312" w:hint="eastAsia"/>
          <w:sz w:val="32"/>
          <w:szCs w:val="32"/>
        </w:rPr>
        <w:t>；或者是未公开出版和发表，但已被所在学校、机构或政府部门采纳的研究、咨询报告等成果。成果</w:t>
      </w:r>
      <w:r w:rsidRPr="00506777">
        <w:rPr>
          <w:rFonts w:ascii="仿宋_GB2312" w:eastAsia="仿宋_GB2312" w:hint="eastAsia"/>
          <w:sz w:val="32"/>
          <w:szCs w:val="32"/>
        </w:rPr>
        <w:t>不包括</w:t>
      </w:r>
      <w:r w:rsidRPr="00E341F4">
        <w:rPr>
          <w:rFonts w:ascii="仿宋_GB2312" w:eastAsia="仿宋_GB2312" w:hint="eastAsia"/>
          <w:sz w:val="32"/>
          <w:szCs w:val="32"/>
        </w:rPr>
        <w:t>论文集</w:t>
      </w:r>
      <w:r w:rsidRPr="00506777">
        <w:rPr>
          <w:rFonts w:ascii="仿宋_GB2312" w:eastAsia="仿宋_GB2312" w:hint="eastAsia"/>
          <w:sz w:val="32"/>
          <w:szCs w:val="32"/>
        </w:rPr>
        <w:t>、教材、音像制品、计算机软件</w:t>
      </w:r>
      <w:r>
        <w:rPr>
          <w:rFonts w:ascii="仿宋_GB2312" w:eastAsia="仿宋_GB2312" w:hint="eastAsia"/>
          <w:sz w:val="32"/>
          <w:szCs w:val="32"/>
        </w:rPr>
        <w:t>等。</w:t>
      </w:r>
    </w:p>
    <w:p w:rsidR="009C3BEF" w:rsidRPr="002136AA" w:rsidRDefault="009C3BEF" w:rsidP="009C3BEF">
      <w:p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 w:rsidRPr="002136AA">
        <w:rPr>
          <w:rFonts w:ascii="仿宋_GB2312" w:eastAsia="仿宋_GB2312" w:hint="eastAsia"/>
          <w:b/>
          <w:sz w:val="32"/>
          <w:szCs w:val="32"/>
        </w:rPr>
        <w:t>二、研究领域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7A40E5">
        <w:rPr>
          <w:rFonts w:ascii="仿宋_GB2312" w:eastAsia="仿宋_GB2312" w:hint="eastAsia"/>
          <w:sz w:val="32"/>
          <w:szCs w:val="32"/>
        </w:rPr>
        <w:t>公益</w:t>
      </w:r>
      <w:r>
        <w:rPr>
          <w:rFonts w:ascii="仿宋_GB2312" w:eastAsia="仿宋_GB2312" w:hint="eastAsia"/>
          <w:sz w:val="32"/>
          <w:szCs w:val="32"/>
        </w:rPr>
        <w:t>慈善文化研究。包括但不限于中国传统慈善文化研究、中西方慈善文化比较研究，慈善伦理研究、现代公益慈善文化研究，慈善组织文化研究等。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7A40E5">
        <w:rPr>
          <w:rFonts w:ascii="仿宋_GB2312" w:eastAsia="仿宋_GB2312" w:hint="eastAsia"/>
          <w:sz w:val="32"/>
          <w:szCs w:val="32"/>
        </w:rPr>
        <w:t>本土慈善理论体系</w:t>
      </w:r>
      <w:r>
        <w:rPr>
          <w:rFonts w:ascii="仿宋_GB2312" w:eastAsia="仿宋_GB2312" w:hint="eastAsia"/>
          <w:sz w:val="32"/>
          <w:szCs w:val="32"/>
        </w:rPr>
        <w:t>研究。包括但不限于中国古代慈善理论、本土宗教慈善理论、近现代中国慈善理论、中外慈善理论比较等研究。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（三）《</w:t>
      </w:r>
      <w:r w:rsidRPr="007A40E5">
        <w:rPr>
          <w:rFonts w:ascii="仿宋_GB2312" w:eastAsia="仿宋_GB2312" w:hint="eastAsia"/>
          <w:sz w:val="32"/>
          <w:szCs w:val="32"/>
        </w:rPr>
        <w:t>慈善</w:t>
      </w:r>
      <w:r>
        <w:rPr>
          <w:rFonts w:ascii="仿宋_GB2312" w:eastAsia="仿宋_GB2312" w:hint="eastAsia"/>
          <w:sz w:val="32"/>
          <w:szCs w:val="32"/>
        </w:rPr>
        <w:t>法》相关</w:t>
      </w:r>
      <w:r w:rsidRPr="007A40E5">
        <w:rPr>
          <w:rFonts w:ascii="仿宋_GB2312" w:eastAsia="仿宋_GB2312" w:hint="eastAsia"/>
          <w:sz w:val="32"/>
          <w:szCs w:val="32"/>
        </w:rPr>
        <w:t>政策研究</w:t>
      </w:r>
      <w:r>
        <w:rPr>
          <w:rFonts w:ascii="仿宋_GB2312" w:eastAsia="仿宋_GB2312" w:hint="eastAsia"/>
          <w:sz w:val="32"/>
          <w:szCs w:val="32"/>
        </w:rPr>
        <w:t>。包括但不限于慈善组</w:t>
      </w:r>
      <w:r>
        <w:rPr>
          <w:rFonts w:ascii="仿宋_GB2312" w:eastAsia="仿宋_GB2312" w:hint="eastAsia"/>
          <w:sz w:val="32"/>
          <w:szCs w:val="32"/>
        </w:rPr>
        <w:lastRenderedPageBreak/>
        <w:t>织认定与评估、慈善募捐管理、慈善信托、志愿者管理等研究。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7A40E5">
        <w:rPr>
          <w:rFonts w:ascii="仿宋_GB2312" w:eastAsia="仿宋_GB2312" w:hint="eastAsia"/>
          <w:sz w:val="32"/>
          <w:szCs w:val="32"/>
        </w:rPr>
        <w:t>慈善</w:t>
      </w:r>
      <w:r>
        <w:rPr>
          <w:rFonts w:ascii="仿宋_GB2312" w:eastAsia="仿宋_GB2312" w:hint="eastAsia"/>
          <w:sz w:val="32"/>
          <w:szCs w:val="32"/>
        </w:rPr>
        <w:t>事业参与解决社会问题的</w:t>
      </w:r>
      <w:r w:rsidRPr="007A40E5">
        <w:rPr>
          <w:rFonts w:ascii="仿宋_GB2312" w:eastAsia="仿宋_GB2312" w:hint="eastAsia"/>
          <w:sz w:val="32"/>
          <w:szCs w:val="32"/>
        </w:rPr>
        <w:t>实践模式研究</w:t>
      </w:r>
      <w:r>
        <w:rPr>
          <w:rFonts w:ascii="仿宋_GB2312" w:eastAsia="仿宋_GB2312" w:hint="eastAsia"/>
          <w:sz w:val="32"/>
          <w:szCs w:val="32"/>
        </w:rPr>
        <w:t>。包括但不限于老年人、妇女、儿童、残疾人救助和保护，社区、救灾、教育、科学、文化、卫生、体育等领域慈善事业参与解决社会问题和社会创新的实践研究。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（五）其它促进慈善事业发展的理论和实践研究。</w:t>
      </w:r>
    </w:p>
    <w:p w:rsidR="009C3BEF" w:rsidRPr="002136AA" w:rsidRDefault="009C3BEF" w:rsidP="009C3BEF">
      <w:p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 w:rsidRPr="002136AA">
        <w:rPr>
          <w:rFonts w:ascii="仿宋_GB2312" w:eastAsia="仿宋_GB2312" w:hint="eastAsia"/>
          <w:b/>
          <w:sz w:val="32"/>
          <w:szCs w:val="32"/>
        </w:rPr>
        <w:t>三、成果要求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7D3AD0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成果</w:t>
      </w:r>
      <w:r w:rsidRPr="007D3AD0">
        <w:rPr>
          <w:rFonts w:ascii="仿宋_GB2312" w:eastAsia="仿宋_GB2312" w:hint="eastAsia"/>
          <w:sz w:val="32"/>
          <w:szCs w:val="32"/>
        </w:rPr>
        <w:t>须</w:t>
      </w:r>
      <w:r>
        <w:rPr>
          <w:rFonts w:ascii="仿宋_GB2312" w:eastAsia="仿宋_GB2312" w:hint="eastAsia"/>
          <w:sz w:val="32"/>
          <w:szCs w:val="32"/>
        </w:rPr>
        <w:t>按照本《通知》</w:t>
      </w:r>
      <w:r w:rsidRPr="007D3AD0">
        <w:rPr>
          <w:rFonts w:ascii="仿宋_GB2312" w:eastAsia="仿宋_GB2312" w:hint="eastAsia"/>
          <w:sz w:val="32"/>
          <w:szCs w:val="32"/>
        </w:rPr>
        <w:t>要求，</w:t>
      </w:r>
      <w:r>
        <w:rPr>
          <w:rFonts w:ascii="仿宋_GB2312" w:eastAsia="仿宋_GB2312" w:hint="eastAsia"/>
          <w:sz w:val="32"/>
          <w:szCs w:val="32"/>
        </w:rPr>
        <w:t>紧密结合中国慈善事业发展现状，深</w:t>
      </w:r>
      <w:r w:rsidRPr="007D3AD0">
        <w:rPr>
          <w:rFonts w:ascii="仿宋_GB2312" w:eastAsia="仿宋_GB2312" w:hint="eastAsia"/>
          <w:sz w:val="32"/>
          <w:szCs w:val="32"/>
        </w:rPr>
        <w:t>入开展理论和实践研究，</w:t>
      </w:r>
      <w:r>
        <w:rPr>
          <w:rFonts w:ascii="仿宋_GB2312" w:eastAsia="仿宋_GB2312" w:hint="eastAsia"/>
          <w:sz w:val="32"/>
          <w:szCs w:val="32"/>
        </w:rPr>
        <w:t>思路清晰、数据准确、结构完整、内容详实、行文顺畅，具有学术性、创新性和实用性，并能够</w:t>
      </w:r>
      <w:r w:rsidRPr="007D3AD0">
        <w:rPr>
          <w:rFonts w:ascii="仿宋_GB2312" w:eastAsia="仿宋_GB2312" w:hint="eastAsia"/>
          <w:sz w:val="32"/>
          <w:szCs w:val="32"/>
        </w:rPr>
        <w:t>提出具有充分理论和实践基础支持的研究结论以及切实可行的</w:t>
      </w:r>
      <w:r>
        <w:rPr>
          <w:rFonts w:ascii="仿宋_GB2312" w:eastAsia="仿宋_GB2312" w:hint="eastAsia"/>
          <w:sz w:val="32"/>
          <w:szCs w:val="32"/>
        </w:rPr>
        <w:t>发展</w:t>
      </w:r>
      <w:r w:rsidRPr="007D3AD0">
        <w:rPr>
          <w:rFonts w:ascii="仿宋_GB2312" w:eastAsia="仿宋_GB2312" w:hint="eastAsia"/>
          <w:sz w:val="32"/>
          <w:szCs w:val="32"/>
        </w:rPr>
        <w:t>建议</w:t>
      </w:r>
      <w:r>
        <w:rPr>
          <w:rFonts w:ascii="仿宋_GB2312" w:eastAsia="仿宋_GB2312" w:hint="eastAsia"/>
          <w:sz w:val="32"/>
          <w:szCs w:val="32"/>
        </w:rPr>
        <w:t>，论文、报告类</w:t>
      </w:r>
      <w:r w:rsidRPr="007D3AD0">
        <w:rPr>
          <w:rFonts w:ascii="仿宋_GB2312" w:eastAsia="仿宋_GB2312" w:hint="eastAsia"/>
          <w:sz w:val="32"/>
          <w:szCs w:val="32"/>
        </w:rPr>
        <w:t>一般不少于</w:t>
      </w:r>
      <w:r>
        <w:rPr>
          <w:rFonts w:ascii="仿宋_GB2312" w:eastAsia="仿宋_GB2312" w:hint="eastAsia"/>
          <w:sz w:val="32"/>
          <w:szCs w:val="32"/>
        </w:rPr>
        <w:t>8000</w:t>
      </w:r>
      <w:r w:rsidRPr="007D3AD0">
        <w:rPr>
          <w:rFonts w:ascii="仿宋_GB2312" w:eastAsia="仿宋_GB2312" w:hint="eastAsia"/>
          <w:sz w:val="32"/>
          <w:szCs w:val="32"/>
        </w:rPr>
        <w:t>字（不含附件或辅助研究资料）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3BEF" w:rsidRPr="007137C3" w:rsidRDefault="009C3BEF" w:rsidP="009C3BEF">
      <w:p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7137C3">
        <w:rPr>
          <w:rFonts w:ascii="仿宋_GB2312" w:eastAsia="仿宋_GB2312" w:hint="eastAsia"/>
          <w:b/>
          <w:sz w:val="32"/>
          <w:szCs w:val="32"/>
        </w:rPr>
        <w:t>、成果奖励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EF0F63">
        <w:rPr>
          <w:rFonts w:ascii="仿宋_GB2312" w:eastAsia="仿宋_GB2312" w:hint="eastAsia"/>
          <w:sz w:val="32"/>
          <w:szCs w:val="32"/>
        </w:rPr>
        <w:t>入选</w:t>
      </w:r>
      <w:r>
        <w:rPr>
          <w:rFonts w:ascii="仿宋_GB2312" w:eastAsia="仿宋_GB2312" w:hint="eastAsia"/>
          <w:sz w:val="32"/>
          <w:szCs w:val="32"/>
        </w:rPr>
        <w:t>的研究</w:t>
      </w:r>
      <w:r w:rsidRPr="00EF0F63">
        <w:rPr>
          <w:rFonts w:ascii="仿宋_GB2312" w:eastAsia="仿宋_GB2312" w:hint="eastAsia"/>
          <w:sz w:val="32"/>
          <w:szCs w:val="32"/>
        </w:rPr>
        <w:t>成果分为一等奖、二等奖和三等奖。金额共计12万元，共计奖励25个名额。其中一等奖5名，每个名额获得10000元的奖励；二等奖10个名额，每个名额获得5000元的奖励；三等奖10个名额，每个名额获得2000元的奖励。</w:t>
      </w:r>
    </w:p>
    <w:p w:rsidR="009C3BEF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（二）本项目将侧重支持青年学人的公益慈善文化方面的研究成果，奖励名额的比例将不低于30%。</w:t>
      </w:r>
    </w:p>
    <w:p w:rsidR="009C3BEF" w:rsidRPr="00EF0F63" w:rsidRDefault="009C3BEF" w:rsidP="009C3BE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（三）全部奖励金额为获奖者个人所有。</w:t>
      </w:r>
    </w:p>
    <w:p w:rsidR="009C3BEF" w:rsidRDefault="009C3BEF" w:rsidP="009C3BEF">
      <w:pPr>
        <w:ind w:firstLine="630"/>
        <w:rPr>
          <w:rFonts w:ascii="仿宋_GB2312" w:eastAsia="仿宋_GB2312"/>
          <w:b/>
          <w:sz w:val="32"/>
          <w:szCs w:val="32"/>
        </w:rPr>
      </w:pPr>
      <w:r w:rsidRPr="007137C3">
        <w:rPr>
          <w:rFonts w:ascii="仿宋_GB2312" w:eastAsia="仿宋_GB2312" w:hint="eastAsia"/>
          <w:b/>
          <w:sz w:val="32"/>
          <w:szCs w:val="32"/>
        </w:rPr>
        <w:t>五、申报材料</w:t>
      </w:r>
    </w:p>
    <w:p w:rsidR="00311D57" w:rsidRDefault="009C3BEF" w:rsidP="009C3BEF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7137C3">
        <w:rPr>
          <w:rFonts w:ascii="仿宋_GB2312" w:eastAsia="仿宋_GB2312"/>
          <w:sz w:val="32"/>
          <w:szCs w:val="32"/>
        </w:rPr>
        <w:t>申报材料包括：《</w:t>
      </w:r>
      <w:r>
        <w:rPr>
          <w:rFonts w:ascii="仿宋_GB2312" w:eastAsia="仿宋_GB2312" w:hint="eastAsia"/>
          <w:sz w:val="32"/>
          <w:szCs w:val="32"/>
        </w:rPr>
        <w:t>青年学人研究成果奖励计划申请书</w:t>
      </w:r>
      <w:r w:rsidRPr="007137C3"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（附后）、</w:t>
      </w:r>
      <w:r w:rsidRPr="007137C3">
        <w:rPr>
          <w:rFonts w:ascii="仿宋_GB2312" w:eastAsia="仿宋_GB2312"/>
          <w:sz w:val="32"/>
          <w:szCs w:val="32"/>
        </w:rPr>
        <w:t>申报成果</w:t>
      </w:r>
      <w:r>
        <w:rPr>
          <w:rFonts w:ascii="仿宋_GB2312" w:eastAsia="仿宋_GB2312" w:hint="eastAsia"/>
          <w:sz w:val="32"/>
          <w:szCs w:val="32"/>
        </w:rPr>
        <w:t>，如有政府部门、所在单位的推荐材料或在期刊、媒体发表的</w:t>
      </w:r>
      <w:r w:rsidRPr="007137C3">
        <w:rPr>
          <w:rFonts w:ascii="仿宋_GB2312" w:eastAsia="仿宋_GB2312"/>
          <w:sz w:val="32"/>
          <w:szCs w:val="32"/>
        </w:rPr>
        <w:t>证明材料</w:t>
      </w:r>
      <w:r>
        <w:rPr>
          <w:rFonts w:ascii="仿宋_GB2312" w:eastAsia="仿宋_GB2312" w:hint="eastAsia"/>
          <w:sz w:val="32"/>
          <w:szCs w:val="32"/>
        </w:rPr>
        <w:t>可作为附件提交</w:t>
      </w:r>
      <w:r w:rsidRPr="007137C3">
        <w:rPr>
          <w:rFonts w:ascii="仿宋_GB2312" w:eastAsia="仿宋_GB2312"/>
          <w:sz w:val="32"/>
          <w:szCs w:val="32"/>
        </w:rPr>
        <w:t>。</w:t>
      </w:r>
      <w:r w:rsidRPr="007137C3">
        <w:rPr>
          <w:rFonts w:ascii="仿宋_GB2312" w:eastAsia="仿宋_GB2312"/>
          <w:sz w:val="32"/>
          <w:szCs w:val="32"/>
        </w:rPr>
        <w:br/>
      </w:r>
      <w:r w:rsidR="00311D57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（二）申报材料应提供电子版和纸质版各一份。电子版统一为WORD文档。申请书文件名</w:t>
      </w:r>
      <w:r w:rsidRPr="007137C3">
        <w:rPr>
          <w:rFonts w:ascii="仿宋_GB2312" w:eastAsia="仿宋_GB2312"/>
          <w:sz w:val="32"/>
          <w:szCs w:val="32"/>
        </w:rPr>
        <w:t>统一</w:t>
      </w:r>
      <w:r>
        <w:rPr>
          <w:rFonts w:ascii="仿宋_GB2312" w:eastAsia="仿宋_GB2312" w:hint="eastAsia"/>
          <w:sz w:val="32"/>
          <w:szCs w:val="32"/>
        </w:rPr>
        <w:t>为“竹林计划+姓名+申请书”格式；成果文件名统一为“竹林计划+姓名+成果名称”；附件统一为JPG格式，文件名统一为“竹林计划+姓名+证明材料名称”。纸质</w:t>
      </w:r>
      <w:proofErr w:type="gramStart"/>
      <w:r>
        <w:rPr>
          <w:rFonts w:ascii="仿宋_GB2312" w:eastAsia="仿宋_GB2312" w:hint="eastAsia"/>
          <w:sz w:val="32"/>
          <w:szCs w:val="32"/>
        </w:rPr>
        <w:t>版统一</w:t>
      </w:r>
      <w:proofErr w:type="gramEnd"/>
      <w:r w:rsidRPr="007137C3">
        <w:rPr>
          <w:rFonts w:ascii="仿宋_GB2312" w:eastAsia="仿宋_GB2312"/>
          <w:sz w:val="32"/>
          <w:szCs w:val="32"/>
        </w:rPr>
        <w:t>用A4</w:t>
      </w:r>
      <w:r>
        <w:rPr>
          <w:rFonts w:ascii="仿宋_GB2312" w:eastAsia="仿宋_GB2312"/>
          <w:sz w:val="32"/>
          <w:szCs w:val="32"/>
        </w:rPr>
        <w:t>纸打印</w:t>
      </w:r>
      <w:r>
        <w:rPr>
          <w:rFonts w:ascii="仿宋_GB2312" w:eastAsia="仿宋_GB2312" w:hint="eastAsia"/>
          <w:sz w:val="32"/>
          <w:szCs w:val="32"/>
        </w:rPr>
        <w:t>，证明材料请提供A4纸复印件。</w:t>
      </w:r>
    </w:p>
    <w:p w:rsidR="009C3BEF" w:rsidRDefault="009C3BEF" w:rsidP="009C3BEF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（三）申报材料如为已经正式出版的</w:t>
      </w:r>
      <w:r>
        <w:rPr>
          <w:rFonts w:ascii="仿宋_GB2312" w:eastAsia="仿宋_GB2312"/>
          <w:sz w:val="32"/>
          <w:szCs w:val="32"/>
        </w:rPr>
        <w:t>著作</w:t>
      </w:r>
      <w:r>
        <w:rPr>
          <w:rFonts w:ascii="仿宋_GB2312" w:eastAsia="仿宋_GB2312" w:hint="eastAsia"/>
          <w:sz w:val="32"/>
          <w:szCs w:val="32"/>
        </w:rPr>
        <w:t>，应撰写相应的著作核心说明，按上述要求提交，并提供一套成书</w:t>
      </w:r>
      <w:r w:rsidRPr="007137C3">
        <w:rPr>
          <w:rFonts w:ascii="仿宋_GB2312" w:eastAsia="仿宋_GB2312"/>
          <w:sz w:val="32"/>
          <w:szCs w:val="32"/>
        </w:rPr>
        <w:t>，须在封面右上角用不干胶加贴标签，标明申报单位、申报者和所申报的学科。</w:t>
      </w:r>
    </w:p>
    <w:p w:rsidR="009C3BEF" w:rsidRDefault="009C3BEF" w:rsidP="009C3BEF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7137C3">
        <w:rPr>
          <w:rFonts w:ascii="仿宋_GB2312" w:eastAsia="仿宋_GB2312"/>
          <w:sz w:val="32"/>
          <w:szCs w:val="32"/>
        </w:rPr>
        <w:t>无论申报成果是否获奖，所有申报材料一律不再退还。</w:t>
      </w:r>
      <w:r>
        <w:rPr>
          <w:rFonts w:ascii="仿宋_GB2312" w:eastAsia="仿宋_GB2312" w:hint="eastAsia"/>
          <w:sz w:val="32"/>
          <w:szCs w:val="32"/>
        </w:rPr>
        <w:t>项目方尊重作者的知识产权，未经作者书面认可，不得公开出版和发表。</w:t>
      </w:r>
    </w:p>
    <w:p w:rsidR="009C3BEF" w:rsidRPr="004821FC" w:rsidRDefault="009C3BEF" w:rsidP="009C3BEF">
      <w:pPr>
        <w:ind w:firstLine="630"/>
        <w:rPr>
          <w:rFonts w:ascii="仿宋_GB2312" w:eastAsia="仿宋_GB2312"/>
          <w:b/>
          <w:sz w:val="32"/>
          <w:szCs w:val="32"/>
        </w:rPr>
      </w:pPr>
      <w:r w:rsidRPr="004821FC">
        <w:rPr>
          <w:rFonts w:ascii="仿宋_GB2312" w:eastAsia="仿宋_GB2312" w:hint="eastAsia"/>
          <w:b/>
          <w:sz w:val="32"/>
          <w:szCs w:val="32"/>
        </w:rPr>
        <w:t>六、申报方法</w:t>
      </w:r>
    </w:p>
    <w:p w:rsidR="009C3BEF" w:rsidRDefault="009C3BEF" w:rsidP="009C3BEF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（一）本项目以个人名义进行申报，并欢迎各高等</w:t>
      </w:r>
      <w:r w:rsidRPr="00F42D84">
        <w:rPr>
          <w:rFonts w:ascii="仿宋_GB2312" w:eastAsia="仿宋_GB2312"/>
          <w:sz w:val="32"/>
          <w:szCs w:val="32"/>
        </w:rPr>
        <w:t>院校</w:t>
      </w:r>
      <w:r>
        <w:rPr>
          <w:rFonts w:ascii="仿宋_GB2312" w:eastAsia="仿宋_GB2312" w:hint="eastAsia"/>
          <w:sz w:val="32"/>
          <w:szCs w:val="32"/>
        </w:rPr>
        <w:t>、研究机构、慈善组织等</w:t>
      </w:r>
      <w:r w:rsidRPr="00F42D84"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单位名义组织青年学人申报。</w:t>
      </w:r>
    </w:p>
    <w:p w:rsidR="009C3BEF" w:rsidRDefault="009C3BEF" w:rsidP="009C3BEF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2136AA">
        <w:rPr>
          <w:rFonts w:ascii="仿宋_GB2312" w:eastAsia="仿宋_GB2312" w:hint="eastAsia"/>
          <w:sz w:val="32"/>
          <w:szCs w:val="32"/>
        </w:rPr>
        <w:t>申报截止日期为2016年</w:t>
      </w:r>
      <w:r>
        <w:rPr>
          <w:rFonts w:ascii="仿宋_GB2312" w:eastAsia="仿宋_GB2312" w:hint="eastAsia"/>
          <w:sz w:val="32"/>
          <w:szCs w:val="32"/>
        </w:rPr>
        <w:t>7</w:t>
      </w:r>
      <w:r w:rsidRPr="002136A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 w:rsidRPr="002136AA">
        <w:rPr>
          <w:rFonts w:ascii="仿宋_GB2312" w:eastAsia="仿宋_GB2312" w:hint="eastAsia"/>
          <w:sz w:val="32"/>
          <w:szCs w:val="32"/>
        </w:rPr>
        <w:t>日。申报者须认</w:t>
      </w:r>
      <w:r w:rsidRPr="002136AA">
        <w:rPr>
          <w:rFonts w:ascii="仿宋_GB2312" w:eastAsia="仿宋_GB2312" w:hint="eastAsia"/>
          <w:sz w:val="32"/>
          <w:szCs w:val="32"/>
        </w:rPr>
        <w:lastRenderedPageBreak/>
        <w:t>真填写《</w:t>
      </w:r>
      <w:r>
        <w:rPr>
          <w:rFonts w:ascii="仿宋_GB2312" w:eastAsia="仿宋_GB2312" w:hint="eastAsia"/>
          <w:sz w:val="32"/>
          <w:szCs w:val="32"/>
        </w:rPr>
        <w:t>青年学人研究成果奖励计划申请书》（见附件），并按要求准备申报材料。</w:t>
      </w:r>
      <w:r w:rsidRPr="002136AA">
        <w:rPr>
          <w:rFonts w:ascii="仿宋_GB2312" w:eastAsia="仿宋_GB2312" w:hint="eastAsia"/>
          <w:sz w:val="32"/>
          <w:szCs w:val="32"/>
        </w:rPr>
        <w:t> </w:t>
      </w:r>
      <w:r w:rsidRPr="002136AA">
        <w:rPr>
          <w:rFonts w:ascii="仿宋_GB2312" w:eastAsia="仿宋_GB2312" w:hint="eastAsia"/>
          <w:sz w:val="32"/>
          <w:szCs w:val="32"/>
        </w:rPr>
        <w:t>请于</w:t>
      </w:r>
      <w:r>
        <w:rPr>
          <w:rFonts w:ascii="仿宋_GB2312" w:eastAsia="仿宋_GB2312" w:hint="eastAsia"/>
          <w:sz w:val="32"/>
          <w:szCs w:val="32"/>
        </w:rPr>
        <w:t>截止</w:t>
      </w:r>
      <w:r w:rsidRPr="002136AA">
        <w:rPr>
          <w:rFonts w:ascii="仿宋_GB2312" w:eastAsia="仿宋_GB2312" w:hint="eastAsia"/>
          <w:sz w:val="32"/>
          <w:szCs w:val="32"/>
        </w:rPr>
        <w:t>日期前将申报材料</w:t>
      </w:r>
      <w:r>
        <w:rPr>
          <w:rFonts w:ascii="仿宋_GB2312" w:eastAsia="仿宋_GB2312" w:hint="eastAsia"/>
          <w:sz w:val="32"/>
          <w:szCs w:val="32"/>
        </w:rPr>
        <w:t>（包括纸质</w:t>
      </w:r>
      <w:r w:rsidRPr="002136AA">
        <w:rPr>
          <w:rFonts w:ascii="仿宋_GB2312" w:eastAsia="仿宋_GB2312" w:hint="eastAsia"/>
          <w:sz w:val="32"/>
          <w:szCs w:val="32"/>
        </w:rPr>
        <w:t>文件和电子文件</w:t>
      </w:r>
      <w:r>
        <w:rPr>
          <w:rFonts w:ascii="仿宋_GB2312" w:eastAsia="仿宋_GB2312" w:hint="eastAsia"/>
          <w:sz w:val="32"/>
          <w:szCs w:val="32"/>
        </w:rPr>
        <w:t>）</w:t>
      </w:r>
      <w:r w:rsidRPr="002136AA">
        <w:rPr>
          <w:rFonts w:ascii="仿宋_GB2312" w:eastAsia="仿宋_GB2312" w:hint="eastAsia"/>
          <w:sz w:val="32"/>
          <w:szCs w:val="32"/>
        </w:rPr>
        <w:t>报送</w:t>
      </w:r>
      <w:r>
        <w:rPr>
          <w:rFonts w:ascii="仿宋_GB2312" w:eastAsia="仿宋_GB2312" w:hint="eastAsia"/>
          <w:sz w:val="32"/>
          <w:szCs w:val="32"/>
        </w:rPr>
        <w:t>中国慈善联合会“</w:t>
      </w:r>
      <w:proofErr w:type="gramStart"/>
      <w:r w:rsidRPr="00CE5DBB">
        <w:rPr>
          <w:rFonts w:ascii="仿宋_GB2312" w:eastAsia="仿宋_GB2312" w:hint="eastAsia"/>
          <w:sz w:val="32"/>
          <w:szCs w:val="32"/>
        </w:rPr>
        <w:t>敦</w:t>
      </w:r>
      <w:proofErr w:type="gramEnd"/>
      <w:r w:rsidRPr="00CE5DBB">
        <w:rPr>
          <w:rFonts w:ascii="仿宋_GB2312" w:eastAsia="仿宋_GB2312" w:hint="eastAsia"/>
          <w:sz w:val="32"/>
          <w:szCs w:val="32"/>
        </w:rPr>
        <w:t>和·竹林计划</w:t>
      </w:r>
      <w:r>
        <w:rPr>
          <w:rFonts w:ascii="仿宋_GB2312" w:eastAsia="仿宋_GB2312" w:hint="eastAsia"/>
          <w:sz w:val="32"/>
          <w:szCs w:val="32"/>
        </w:rPr>
        <w:t>项目组”</w:t>
      </w:r>
      <w:r w:rsidRPr="002136AA">
        <w:rPr>
          <w:rFonts w:ascii="仿宋_GB2312" w:eastAsia="仿宋_GB2312" w:hint="eastAsia"/>
          <w:sz w:val="32"/>
          <w:szCs w:val="32"/>
        </w:rPr>
        <w:t>。</w:t>
      </w:r>
    </w:p>
    <w:p w:rsidR="009C3BEF" w:rsidRDefault="009C3BEF" w:rsidP="009C3BEF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（三）项目组将组建专家评审委员会对申报材料进行评审，于9月上旬公布评审结果并实施奖励。</w:t>
      </w:r>
    </w:p>
    <w:p w:rsidR="009C3BEF" w:rsidRPr="00123D11" w:rsidRDefault="009C3BEF" w:rsidP="009C3BEF">
      <w:pPr>
        <w:ind w:firstLine="630"/>
        <w:rPr>
          <w:rFonts w:ascii="仿宋_GB2312" w:eastAsia="仿宋_GB2312"/>
          <w:b/>
          <w:sz w:val="32"/>
          <w:szCs w:val="32"/>
        </w:rPr>
      </w:pPr>
      <w:r w:rsidRPr="00123D11">
        <w:rPr>
          <w:rFonts w:ascii="仿宋_GB2312" w:eastAsia="仿宋_GB2312" w:hint="eastAsia"/>
          <w:b/>
          <w:sz w:val="32"/>
          <w:szCs w:val="32"/>
        </w:rPr>
        <w:t>七、联系方式</w:t>
      </w:r>
    </w:p>
    <w:p w:rsidR="009C3BEF" w:rsidRDefault="009C3BEF" w:rsidP="009C3BEF">
      <w:pPr>
        <w:ind w:firstLine="630"/>
        <w:rPr>
          <w:rFonts w:ascii="仿宋_GB2312" w:eastAsia="仿宋_GB2312"/>
          <w:sz w:val="32"/>
          <w:szCs w:val="32"/>
        </w:rPr>
      </w:pPr>
      <w:r w:rsidRPr="007137C3">
        <w:rPr>
          <w:rFonts w:ascii="仿宋_GB2312" w:eastAsia="仿宋_GB2312"/>
          <w:sz w:val="32"/>
          <w:szCs w:val="32"/>
        </w:rPr>
        <w:t>申报材料</w:t>
      </w:r>
      <w:r>
        <w:rPr>
          <w:rFonts w:ascii="仿宋_GB2312" w:eastAsia="仿宋_GB2312" w:hint="eastAsia"/>
          <w:sz w:val="32"/>
          <w:szCs w:val="32"/>
        </w:rPr>
        <w:t>邮寄</w:t>
      </w:r>
      <w:r w:rsidRPr="007137C3">
        <w:rPr>
          <w:rFonts w:ascii="仿宋_GB2312" w:eastAsia="仿宋_GB2312"/>
          <w:sz w:val="32"/>
          <w:szCs w:val="32"/>
        </w:rPr>
        <w:t>地点：北京市</w:t>
      </w:r>
      <w:r>
        <w:rPr>
          <w:rFonts w:ascii="仿宋_GB2312" w:eastAsia="仿宋_GB2312" w:hint="eastAsia"/>
          <w:sz w:val="32"/>
          <w:szCs w:val="32"/>
        </w:rPr>
        <w:t>西</w:t>
      </w:r>
      <w:proofErr w:type="gramStart"/>
      <w:r>
        <w:rPr>
          <w:rFonts w:ascii="仿宋_GB2312" w:eastAsia="仿宋_GB2312" w:hint="eastAsia"/>
          <w:sz w:val="32"/>
          <w:szCs w:val="32"/>
        </w:rPr>
        <w:t>城区广</w:t>
      </w:r>
      <w:proofErr w:type="gramEnd"/>
      <w:r>
        <w:rPr>
          <w:rFonts w:ascii="仿宋_GB2312" w:eastAsia="仿宋_GB2312" w:hint="eastAsia"/>
          <w:sz w:val="32"/>
          <w:szCs w:val="32"/>
        </w:rPr>
        <w:t>安门南街48号中彩大厦604室，</w:t>
      </w:r>
      <w:r w:rsidRPr="007137C3">
        <w:rPr>
          <w:rFonts w:ascii="仿宋_GB2312" w:eastAsia="仿宋_GB2312"/>
          <w:sz w:val="32"/>
          <w:szCs w:val="32"/>
        </w:rPr>
        <w:t>邮编：100029。</w:t>
      </w:r>
      <w:r w:rsidRPr="007137C3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 xml:space="preserve">　　联系人：</w:t>
      </w:r>
      <w:r>
        <w:rPr>
          <w:rFonts w:ascii="仿宋_GB2312" w:eastAsia="仿宋_GB2312" w:hint="eastAsia"/>
          <w:sz w:val="32"/>
          <w:szCs w:val="32"/>
        </w:rPr>
        <w:t>刘凯茜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张晓青</w:t>
      </w:r>
      <w:r w:rsidRPr="007137C3">
        <w:rPr>
          <w:rFonts w:ascii="仿宋_GB2312" w:eastAsia="仿宋_GB2312"/>
          <w:sz w:val="32"/>
          <w:szCs w:val="32"/>
        </w:rPr>
        <w:br/>
      </w:r>
      <w:r w:rsidR="00B421B4">
        <w:rPr>
          <w:rFonts w:ascii="仿宋_GB2312" w:eastAsia="仿宋_GB2312" w:hint="eastAsia"/>
          <w:sz w:val="32"/>
          <w:szCs w:val="32"/>
        </w:rPr>
        <w:t xml:space="preserve">    </w:t>
      </w:r>
      <w:r w:rsidRPr="007137C3">
        <w:rPr>
          <w:rFonts w:ascii="仿宋_GB2312" w:eastAsia="仿宋_GB2312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（</w:t>
      </w:r>
      <w:r w:rsidRPr="007137C3">
        <w:rPr>
          <w:rFonts w:ascii="仿宋_GB2312" w:eastAsia="仿宋_GB2312"/>
          <w:sz w:val="32"/>
          <w:szCs w:val="32"/>
        </w:rPr>
        <w:t>010</w:t>
      </w:r>
      <w:r>
        <w:rPr>
          <w:rFonts w:ascii="仿宋_GB2312" w:eastAsia="仿宋_GB2312" w:hint="eastAsia"/>
          <w:sz w:val="32"/>
          <w:szCs w:val="32"/>
        </w:rPr>
        <w:t>）83520447-8043  83520445</w:t>
      </w:r>
      <w:r w:rsidRPr="007137C3">
        <w:rPr>
          <w:rFonts w:ascii="仿宋_GB2312" w:eastAsia="仿宋_GB2312"/>
          <w:sz w:val="32"/>
          <w:szCs w:val="32"/>
        </w:rPr>
        <w:t>（传真）</w:t>
      </w:r>
    </w:p>
    <w:p w:rsidR="009C3BEF" w:rsidRPr="00617225" w:rsidRDefault="009C3BEF" w:rsidP="009C3BEF">
      <w:pPr>
        <w:ind w:firstLine="630"/>
        <w:rPr>
          <w:rFonts w:ascii="仿宋_GB2312" w:eastAsia="仿宋_GB2312"/>
          <w:color w:val="000000" w:themeColor="text1"/>
          <w:sz w:val="32"/>
          <w:szCs w:val="32"/>
        </w:rPr>
      </w:pPr>
      <w:r w:rsidRPr="00617225">
        <w:rPr>
          <w:rFonts w:ascii="仿宋_GB2312" w:eastAsia="仿宋_GB2312" w:hint="eastAsia"/>
          <w:sz w:val="32"/>
          <w:szCs w:val="32"/>
        </w:rPr>
        <w:t>E-mail：</w:t>
      </w:r>
      <w:hyperlink r:id="rId7" w:history="1">
        <w:r w:rsidRPr="00617225">
          <w:rPr>
            <w:rStyle w:val="a6"/>
            <w:rFonts w:ascii="仿宋_GB2312" w:eastAsia="仿宋_GB2312" w:hint="eastAsia"/>
            <w:color w:val="000000" w:themeColor="text1"/>
            <w:sz w:val="32"/>
            <w:szCs w:val="32"/>
            <w:u w:val="none"/>
          </w:rPr>
          <w:t>liukaixi@charityalliance.org</w:t>
        </w:r>
      </w:hyperlink>
      <w:r w:rsidRPr="00617225">
        <w:rPr>
          <w:rFonts w:ascii="仿宋_GB2312" w:eastAsia="仿宋_GB2312" w:hint="eastAsia"/>
          <w:color w:val="000000" w:themeColor="text1"/>
          <w:sz w:val="32"/>
          <w:szCs w:val="32"/>
        </w:rPr>
        <w:t>.cn</w:t>
      </w:r>
    </w:p>
    <w:p w:rsidR="009C3BEF" w:rsidRDefault="009C3BEF" w:rsidP="009C3BEF">
      <w:pPr>
        <w:rPr>
          <w:rFonts w:ascii="仿宋_GB2312" w:eastAsia="仿宋_GB2312"/>
          <w:b/>
          <w:sz w:val="32"/>
          <w:szCs w:val="32"/>
        </w:rPr>
      </w:pPr>
      <w:r w:rsidRPr="008D13DB">
        <w:rPr>
          <w:rFonts w:ascii="仿宋_GB2312" w:eastAsia="仿宋_GB2312" w:hint="eastAsia"/>
          <w:b/>
          <w:sz w:val="32"/>
          <w:szCs w:val="32"/>
        </w:rPr>
        <w:t xml:space="preserve">  </w:t>
      </w:r>
    </w:p>
    <w:p w:rsidR="009C3BEF" w:rsidRPr="008D13DB" w:rsidRDefault="009C3BEF" w:rsidP="00B421B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D13DB">
        <w:rPr>
          <w:rFonts w:ascii="仿宋_GB2312" w:eastAsia="仿宋_GB2312"/>
          <w:b/>
          <w:sz w:val="32"/>
          <w:szCs w:val="32"/>
        </w:rPr>
        <w:t>本办法的解释权属</w:t>
      </w:r>
      <w:r w:rsidRPr="008D13DB">
        <w:rPr>
          <w:rFonts w:ascii="仿宋_GB2312" w:eastAsia="仿宋_GB2312" w:hint="eastAsia"/>
          <w:b/>
          <w:sz w:val="32"/>
          <w:szCs w:val="32"/>
        </w:rPr>
        <w:t>中国慈善联合</w:t>
      </w:r>
      <w:r w:rsidRPr="008D13DB">
        <w:rPr>
          <w:rFonts w:ascii="仿宋_GB2312" w:eastAsia="仿宋_GB2312"/>
          <w:b/>
          <w:sz w:val="32"/>
          <w:szCs w:val="32"/>
        </w:rPr>
        <w:t>会。</w:t>
      </w:r>
    </w:p>
    <w:p w:rsidR="00B421B4" w:rsidRDefault="009C3BEF" w:rsidP="00B421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9C3BEF" w:rsidRDefault="009C3BEF" w:rsidP="00B421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附件：青年学人研究成果奖励计划申请书</w:t>
      </w:r>
    </w:p>
    <w:p w:rsidR="009C3BEF" w:rsidRDefault="009C3BEF" w:rsidP="009C3BEF">
      <w:pPr>
        <w:rPr>
          <w:rFonts w:ascii="仿宋_GB2312" w:eastAsia="仿宋_GB2312"/>
          <w:sz w:val="32"/>
          <w:szCs w:val="32"/>
        </w:rPr>
      </w:pPr>
    </w:p>
    <w:p w:rsidR="009C3BEF" w:rsidRDefault="009C3BEF" w:rsidP="009C3BEF">
      <w:pPr>
        <w:rPr>
          <w:rFonts w:ascii="仿宋_GB2312" w:eastAsia="仿宋_GB2312"/>
          <w:sz w:val="32"/>
          <w:szCs w:val="32"/>
        </w:rPr>
      </w:pPr>
    </w:p>
    <w:p w:rsidR="009C3BEF" w:rsidRDefault="009C3BEF" w:rsidP="009C3BEF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中国慈善联合会</w:t>
      </w:r>
    </w:p>
    <w:p w:rsidR="009C3BEF" w:rsidRDefault="009C3BEF" w:rsidP="009C3BEF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2016年5月4日</w:t>
      </w:r>
    </w:p>
    <w:p w:rsidR="009C3BEF" w:rsidRDefault="009C3BEF" w:rsidP="009C3BEF">
      <w:pPr>
        <w:rPr>
          <w:rFonts w:ascii="仿宋_GB2312" w:eastAsia="仿宋_GB2312"/>
          <w:sz w:val="32"/>
          <w:szCs w:val="32"/>
        </w:rPr>
      </w:pPr>
    </w:p>
    <w:p w:rsidR="009C3BEF" w:rsidRDefault="009C3BEF" w:rsidP="009C3BEF">
      <w:pPr>
        <w:rPr>
          <w:rFonts w:ascii="仿宋_GB2312" w:eastAsia="仿宋_GB2312"/>
          <w:sz w:val="32"/>
          <w:szCs w:val="32"/>
        </w:rPr>
      </w:pPr>
    </w:p>
    <w:sectPr w:rsidR="009C3BEF" w:rsidSect="00210DE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10" w:rsidRDefault="001F2710" w:rsidP="0030474D">
      <w:r>
        <w:separator/>
      </w:r>
    </w:p>
  </w:endnote>
  <w:endnote w:type="continuationSeparator" w:id="0">
    <w:p w:rsidR="001F2710" w:rsidRDefault="001F2710" w:rsidP="0030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728873"/>
      <w:docPartObj>
        <w:docPartGallery w:val="Page Numbers (Bottom of Page)"/>
        <w:docPartUnique/>
      </w:docPartObj>
    </w:sdtPr>
    <w:sdtContent>
      <w:p w:rsidR="005B51FF" w:rsidRDefault="00F61B2C">
        <w:pPr>
          <w:pStyle w:val="a4"/>
          <w:jc w:val="center"/>
        </w:pPr>
        <w:r>
          <w:fldChar w:fldCharType="begin"/>
        </w:r>
        <w:r w:rsidR="005B51FF">
          <w:instrText>PAGE   \* MERGEFORMAT</w:instrText>
        </w:r>
        <w:r>
          <w:fldChar w:fldCharType="separate"/>
        </w:r>
        <w:r w:rsidR="00525224" w:rsidRPr="00525224">
          <w:rPr>
            <w:noProof/>
            <w:lang w:val="zh-CN"/>
          </w:rPr>
          <w:t>5</w:t>
        </w:r>
        <w:r>
          <w:fldChar w:fldCharType="end"/>
        </w:r>
      </w:p>
    </w:sdtContent>
  </w:sdt>
  <w:p w:rsidR="005B51FF" w:rsidRDefault="005B51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10" w:rsidRDefault="001F2710" w:rsidP="0030474D">
      <w:r>
        <w:separator/>
      </w:r>
    </w:p>
  </w:footnote>
  <w:footnote w:type="continuationSeparator" w:id="0">
    <w:p w:rsidR="001F2710" w:rsidRDefault="001F2710" w:rsidP="00304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5144"/>
    <w:multiLevelType w:val="hybridMultilevel"/>
    <w:tmpl w:val="05AAB3FE"/>
    <w:lvl w:ilvl="0" w:tplc="792AB30A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221E76"/>
    <w:multiLevelType w:val="hybridMultilevel"/>
    <w:tmpl w:val="6E9E1A0C"/>
    <w:lvl w:ilvl="0" w:tplc="F2122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76546"/>
    <w:multiLevelType w:val="hybridMultilevel"/>
    <w:tmpl w:val="0BF87F30"/>
    <w:lvl w:ilvl="0" w:tplc="02D8657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3FF"/>
    <w:rsid w:val="001913DC"/>
    <w:rsid w:val="00193269"/>
    <w:rsid w:val="001F2710"/>
    <w:rsid w:val="002074CD"/>
    <w:rsid w:val="00210DED"/>
    <w:rsid w:val="0030474D"/>
    <w:rsid w:val="00311D57"/>
    <w:rsid w:val="00432FA2"/>
    <w:rsid w:val="00506967"/>
    <w:rsid w:val="00525224"/>
    <w:rsid w:val="005373FF"/>
    <w:rsid w:val="00557AB8"/>
    <w:rsid w:val="005B51FF"/>
    <w:rsid w:val="00617225"/>
    <w:rsid w:val="0062193B"/>
    <w:rsid w:val="007A1733"/>
    <w:rsid w:val="007A3AF7"/>
    <w:rsid w:val="00820F44"/>
    <w:rsid w:val="00852B6C"/>
    <w:rsid w:val="008643A9"/>
    <w:rsid w:val="00876693"/>
    <w:rsid w:val="009C3BEF"/>
    <w:rsid w:val="009D7554"/>
    <w:rsid w:val="009E739F"/>
    <w:rsid w:val="00A073E7"/>
    <w:rsid w:val="00A17653"/>
    <w:rsid w:val="00A17D70"/>
    <w:rsid w:val="00AF03CE"/>
    <w:rsid w:val="00B421B4"/>
    <w:rsid w:val="00B90FE1"/>
    <w:rsid w:val="00BB56D9"/>
    <w:rsid w:val="00C61777"/>
    <w:rsid w:val="00C61D1B"/>
    <w:rsid w:val="00C76D3F"/>
    <w:rsid w:val="00D142D7"/>
    <w:rsid w:val="00D60A07"/>
    <w:rsid w:val="00D81BC3"/>
    <w:rsid w:val="00DF0E47"/>
    <w:rsid w:val="00F5079B"/>
    <w:rsid w:val="00F61B2C"/>
    <w:rsid w:val="00F96DB1"/>
    <w:rsid w:val="00FA216A"/>
    <w:rsid w:val="00FB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7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74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BE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BEF"/>
  </w:style>
  <w:style w:type="paragraph" w:customStyle="1" w:styleId="Default">
    <w:name w:val="Default"/>
    <w:rsid w:val="009C3BEF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color w:val="000000"/>
      <w:kern w:val="0"/>
      <w:sz w:val="24"/>
      <w:szCs w:val="24"/>
      <w:lang w:eastAsia="zh-TW"/>
    </w:rPr>
  </w:style>
  <w:style w:type="character" w:styleId="a6">
    <w:name w:val="Hyperlink"/>
    <w:basedOn w:val="a0"/>
    <w:uiPriority w:val="99"/>
    <w:unhideWhenUsed/>
    <w:rsid w:val="009C3BEF"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C61D1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61D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ukaixi@charityalli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336</Words>
  <Characters>1921</Characters>
  <Application>Microsoft Office Word</Application>
  <DocSecurity>0</DocSecurity>
  <Lines>16</Lines>
  <Paragraphs>4</Paragraphs>
  <ScaleCrop>false</ScaleCrop>
  <Company>Lenovo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刘凯茜</dc:creator>
  <cp:keywords/>
  <dc:description/>
  <cp:lastModifiedBy>王赛</cp:lastModifiedBy>
  <cp:revision>26</cp:revision>
  <cp:lastPrinted>2016-05-05T07:33:00Z</cp:lastPrinted>
  <dcterms:created xsi:type="dcterms:W3CDTF">2016-05-05T02:20:00Z</dcterms:created>
  <dcterms:modified xsi:type="dcterms:W3CDTF">2016-05-06T00:52:00Z</dcterms:modified>
</cp:coreProperties>
</file>