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36" w:rsidRPr="00CE34CD" w:rsidRDefault="001F3736" w:rsidP="00CE34CD">
      <w:pPr>
        <w:rPr>
          <w:sz w:val="30"/>
          <w:szCs w:val="30"/>
        </w:rPr>
      </w:pPr>
      <w:r w:rsidRPr="00CE34CD">
        <w:rPr>
          <w:rFonts w:hint="eastAsia"/>
          <w:sz w:val="30"/>
          <w:szCs w:val="30"/>
        </w:rPr>
        <w:t>附件</w:t>
      </w:r>
      <w:r w:rsidRPr="00CE34CD">
        <w:rPr>
          <w:sz w:val="30"/>
          <w:szCs w:val="30"/>
        </w:rPr>
        <w:t>1</w:t>
      </w:r>
      <w:r w:rsidRPr="00CE34CD">
        <w:rPr>
          <w:rFonts w:hint="eastAsia"/>
          <w:sz w:val="30"/>
          <w:szCs w:val="30"/>
        </w:rPr>
        <w:t>：</w:t>
      </w:r>
    </w:p>
    <w:p w:rsidR="001F3736" w:rsidRPr="00CE34CD" w:rsidRDefault="001F3736" w:rsidP="00CE34CD">
      <w:pPr>
        <w:jc w:val="center"/>
        <w:rPr>
          <w:b/>
          <w:sz w:val="30"/>
          <w:szCs w:val="30"/>
        </w:rPr>
      </w:pPr>
      <w:r w:rsidRPr="00540EC8"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>017</w:t>
      </w:r>
      <w:r>
        <w:rPr>
          <w:rFonts w:hint="eastAsia"/>
          <w:b/>
          <w:sz w:val="30"/>
          <w:szCs w:val="30"/>
        </w:rPr>
        <w:t>届</w:t>
      </w:r>
      <w:r>
        <w:rPr>
          <w:b/>
          <w:sz w:val="30"/>
          <w:szCs w:val="30"/>
        </w:rPr>
        <w:t>MPA</w:t>
      </w:r>
      <w:r>
        <w:rPr>
          <w:rFonts w:hint="eastAsia"/>
          <w:b/>
          <w:sz w:val="30"/>
          <w:szCs w:val="30"/>
        </w:rPr>
        <w:t>研究生</w:t>
      </w:r>
      <w:r w:rsidRPr="00540EC8">
        <w:rPr>
          <w:rFonts w:hint="eastAsia"/>
          <w:b/>
          <w:sz w:val="30"/>
          <w:szCs w:val="30"/>
        </w:rPr>
        <w:t>学位论文</w:t>
      </w:r>
      <w:r>
        <w:rPr>
          <w:rFonts w:hint="eastAsia"/>
          <w:b/>
          <w:sz w:val="30"/>
          <w:szCs w:val="30"/>
        </w:rPr>
        <w:t>答辩资格审查</w:t>
      </w:r>
    </w:p>
    <w:p w:rsidR="001F3736" w:rsidRPr="00540EC8" w:rsidRDefault="001F3736" w:rsidP="00C729E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根据西北农林科技大学研究生学位论文</w:t>
      </w:r>
      <w:r w:rsidRPr="00540EC8">
        <w:rPr>
          <w:rFonts w:hint="eastAsia"/>
          <w:sz w:val="28"/>
          <w:szCs w:val="28"/>
        </w:rPr>
        <w:t>答辩流程，</w:t>
      </w:r>
      <w:r w:rsidRPr="00540EC8">
        <w:rPr>
          <w:sz w:val="28"/>
          <w:szCs w:val="28"/>
        </w:rPr>
        <w:t>2</w:t>
      </w:r>
      <w:r>
        <w:rPr>
          <w:sz w:val="28"/>
          <w:szCs w:val="28"/>
        </w:rPr>
        <w:t>017</w:t>
      </w:r>
      <w:r>
        <w:rPr>
          <w:rFonts w:hint="eastAsia"/>
          <w:sz w:val="28"/>
          <w:szCs w:val="28"/>
        </w:rPr>
        <w:t>届公共管理硕士</w:t>
      </w:r>
      <w:r>
        <w:rPr>
          <w:sz w:val="28"/>
          <w:szCs w:val="28"/>
        </w:rPr>
        <w:t>(MPA)</w:t>
      </w:r>
      <w:r w:rsidRPr="00540EC8">
        <w:rPr>
          <w:rFonts w:hint="eastAsia"/>
          <w:sz w:val="28"/>
          <w:szCs w:val="28"/>
        </w:rPr>
        <w:t>学位论文答辩前，需进行答辩资格审查，审查内容包括：</w:t>
      </w:r>
      <w:r>
        <w:rPr>
          <w:sz w:val="28"/>
          <w:szCs w:val="28"/>
        </w:rPr>
        <w:t>1</w:t>
      </w:r>
      <w:r w:rsidRPr="00540EC8">
        <w:rPr>
          <w:sz w:val="28"/>
          <w:szCs w:val="28"/>
        </w:rPr>
        <w:t>.</w:t>
      </w:r>
      <w:r w:rsidRPr="00540EC8">
        <w:rPr>
          <w:rFonts w:hint="eastAsia"/>
          <w:sz w:val="28"/>
          <w:szCs w:val="28"/>
        </w:rPr>
        <w:t>研究生发表学术论文</w:t>
      </w:r>
      <w:r>
        <w:rPr>
          <w:rFonts w:hint="eastAsia"/>
          <w:sz w:val="28"/>
          <w:szCs w:val="28"/>
        </w:rPr>
        <w:t>情况；</w:t>
      </w:r>
      <w:r>
        <w:rPr>
          <w:sz w:val="28"/>
          <w:szCs w:val="28"/>
        </w:rPr>
        <w:t>2</w:t>
      </w:r>
      <w:r w:rsidRPr="00540EC8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研究生学位论文学术不端行为检测。现就具体要求</w:t>
      </w:r>
      <w:r w:rsidRPr="00540EC8">
        <w:rPr>
          <w:rFonts w:hint="eastAsia"/>
          <w:sz w:val="28"/>
          <w:szCs w:val="28"/>
        </w:rPr>
        <w:t>说明</w:t>
      </w:r>
      <w:r>
        <w:rPr>
          <w:rFonts w:hint="eastAsia"/>
          <w:sz w:val="28"/>
          <w:szCs w:val="28"/>
        </w:rPr>
        <w:t>如下：</w:t>
      </w:r>
    </w:p>
    <w:p w:rsidR="001F3736" w:rsidRPr="008D3B18" w:rsidRDefault="001F3736" w:rsidP="00C055E9">
      <w:pPr>
        <w:rPr>
          <w:b/>
          <w:sz w:val="28"/>
          <w:szCs w:val="28"/>
        </w:rPr>
      </w:pPr>
      <w:r w:rsidRPr="008D3B18">
        <w:rPr>
          <w:rFonts w:hint="eastAsia"/>
          <w:b/>
          <w:sz w:val="28"/>
          <w:szCs w:val="28"/>
        </w:rPr>
        <w:t>一、研究生发表学术论文</w:t>
      </w:r>
    </w:p>
    <w:p w:rsidR="001F3736" w:rsidRDefault="001F3736" w:rsidP="008D3B18">
      <w:pPr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、研究生管理系统审核。研究生于规定时间内在“研究生管理系统”中提交发表学术论文情况，在“系统”中经导师审核、学院审核环节后打印、盖章，完成审核流程。</w:t>
      </w:r>
    </w:p>
    <w:p w:rsidR="001F3736" w:rsidRDefault="001F3736" w:rsidP="005A64B3">
      <w:pPr>
        <w:ind w:firstLineChars="128" w:firstLine="358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、返校答辩时提交发表学术论文的文本</w:t>
      </w:r>
      <w:r w:rsidRPr="00540EC8">
        <w:rPr>
          <w:rFonts w:hint="eastAsia"/>
          <w:sz w:val="28"/>
          <w:szCs w:val="28"/>
        </w:rPr>
        <w:t>材料</w:t>
      </w:r>
      <w:r>
        <w:rPr>
          <w:rFonts w:hint="eastAsia"/>
          <w:sz w:val="28"/>
          <w:szCs w:val="28"/>
        </w:rPr>
        <w:t>。具体</w:t>
      </w:r>
      <w:r w:rsidRPr="00540EC8">
        <w:rPr>
          <w:rFonts w:hint="eastAsia"/>
          <w:sz w:val="28"/>
          <w:szCs w:val="28"/>
        </w:rPr>
        <w:t>包括：</w:t>
      </w:r>
    </w:p>
    <w:p w:rsidR="001F3736" w:rsidRDefault="001F3736" w:rsidP="005A64B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540EC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）、</w:t>
      </w:r>
      <w:r w:rsidRPr="00540EC8">
        <w:rPr>
          <w:rFonts w:hint="eastAsia"/>
          <w:sz w:val="28"/>
          <w:szCs w:val="28"/>
        </w:rPr>
        <w:t>已经发表见刊的学术论文，提供刊物的封面</w:t>
      </w:r>
      <w:r>
        <w:rPr>
          <w:rFonts w:hint="eastAsia"/>
          <w:sz w:val="28"/>
          <w:szCs w:val="28"/>
        </w:rPr>
        <w:t>（封面上写出姓名）</w:t>
      </w:r>
      <w:r w:rsidRPr="00540EC8">
        <w:rPr>
          <w:rFonts w:hint="eastAsia"/>
          <w:sz w:val="28"/>
          <w:szCs w:val="28"/>
        </w:rPr>
        <w:t>、目录</w:t>
      </w:r>
      <w:r>
        <w:rPr>
          <w:rFonts w:hint="eastAsia"/>
          <w:sz w:val="28"/>
          <w:szCs w:val="28"/>
        </w:rPr>
        <w:t>（目录中勾出小论文题目）</w:t>
      </w:r>
      <w:r w:rsidRPr="00540EC8">
        <w:rPr>
          <w:rFonts w:hint="eastAsia"/>
          <w:sz w:val="28"/>
          <w:szCs w:val="28"/>
        </w:rPr>
        <w:t>、小论文全文（包含小论文所占版面的起止页码）的复印件各一份，</w:t>
      </w:r>
      <w:r>
        <w:rPr>
          <w:rFonts w:hint="eastAsia"/>
          <w:sz w:val="28"/>
          <w:szCs w:val="28"/>
        </w:rPr>
        <w:t>左侧两针</w:t>
      </w:r>
      <w:r w:rsidRPr="00540EC8">
        <w:rPr>
          <w:rFonts w:hint="eastAsia"/>
          <w:sz w:val="28"/>
          <w:szCs w:val="28"/>
        </w:rPr>
        <w:t>装订成册</w:t>
      </w:r>
      <w:r>
        <w:rPr>
          <w:rFonts w:hint="eastAsia"/>
          <w:sz w:val="28"/>
          <w:szCs w:val="28"/>
        </w:rPr>
        <w:t>。</w:t>
      </w:r>
    </w:p>
    <w:p w:rsidR="001F3736" w:rsidRDefault="001F3736" w:rsidP="00C055E9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540EC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）、还未见刊但已拿到学术论文</w:t>
      </w:r>
      <w:r w:rsidRPr="00540EC8">
        <w:rPr>
          <w:rFonts w:hint="eastAsia"/>
          <w:sz w:val="28"/>
          <w:szCs w:val="28"/>
        </w:rPr>
        <w:t>发表录用通知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或者发表接收函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者，提供相应</w:t>
      </w:r>
      <w:r w:rsidRPr="00540EC8">
        <w:rPr>
          <w:rFonts w:hint="eastAsia"/>
          <w:sz w:val="28"/>
          <w:szCs w:val="28"/>
        </w:rPr>
        <w:t>复印件一份</w:t>
      </w:r>
      <w:r>
        <w:rPr>
          <w:rFonts w:hint="eastAsia"/>
          <w:sz w:val="28"/>
          <w:szCs w:val="28"/>
        </w:rPr>
        <w:t>。</w:t>
      </w:r>
    </w:p>
    <w:p w:rsidR="001F3736" w:rsidRDefault="001F3736" w:rsidP="006F3C10">
      <w:pPr>
        <w:ind w:firstLineChars="128" w:firstLine="358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、只提供了学术论文发表录用通知单复印件者，在答辩通过、学位会通过，至学位证领取前，必须提供发表见刊的学术论文相关证明材料，否则，不能领取学位证，直至论文发表见刊及相应见刊复印件提交</w:t>
      </w:r>
      <w:r>
        <w:rPr>
          <w:sz w:val="28"/>
          <w:szCs w:val="28"/>
        </w:rPr>
        <w:t>MPA</w:t>
      </w:r>
      <w:r>
        <w:rPr>
          <w:rFonts w:hint="eastAsia"/>
          <w:sz w:val="28"/>
          <w:szCs w:val="28"/>
        </w:rPr>
        <w:t>教育中心后，方可领取学位证。</w:t>
      </w:r>
    </w:p>
    <w:p w:rsidR="001F3736" w:rsidRPr="008D3B18" w:rsidRDefault="001F3736" w:rsidP="00F363EC">
      <w:pPr>
        <w:rPr>
          <w:b/>
          <w:sz w:val="28"/>
          <w:szCs w:val="28"/>
        </w:rPr>
      </w:pPr>
      <w:r w:rsidRPr="008D3B18">
        <w:rPr>
          <w:rFonts w:hint="eastAsia"/>
          <w:b/>
        </w:rPr>
        <w:t>二</w:t>
      </w:r>
      <w:r w:rsidRPr="008D3B18">
        <w:rPr>
          <w:rFonts w:hint="eastAsia"/>
          <w:b/>
          <w:sz w:val="28"/>
          <w:szCs w:val="28"/>
        </w:rPr>
        <w:t>、研究生毕业学位论文学术不端行为检测</w:t>
      </w:r>
    </w:p>
    <w:p w:rsidR="001F3736" w:rsidRDefault="001F3736" w:rsidP="00DB61AA">
      <w:pPr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、研究生</w:t>
      </w:r>
      <w:r w:rsidRPr="00540EC8">
        <w:rPr>
          <w:rFonts w:hint="eastAsia"/>
          <w:sz w:val="28"/>
          <w:szCs w:val="28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5"/>
          <w:attr w:name="Year" w:val="2017"/>
        </w:smartTagPr>
        <w:r w:rsidRPr="00B31EF6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7</w:t>
        </w:r>
        <w:r w:rsidRPr="00B31EF6">
          <w:rPr>
            <w:rFonts w:hint="eastAsia"/>
            <w:b/>
            <w:sz w:val="28"/>
            <w:szCs w:val="28"/>
          </w:rPr>
          <w:t>年</w:t>
        </w:r>
        <w:r w:rsidRPr="00B31EF6">
          <w:rPr>
            <w:b/>
            <w:sz w:val="28"/>
            <w:szCs w:val="28"/>
          </w:rPr>
          <w:t>5</w:t>
        </w:r>
        <w:r w:rsidRPr="00B31EF6">
          <w:rPr>
            <w:rFonts w:hint="eastAsia"/>
            <w:b/>
            <w:sz w:val="28"/>
            <w:szCs w:val="28"/>
          </w:rPr>
          <w:t>月</w:t>
        </w:r>
        <w:r w:rsidRPr="00B31EF6">
          <w:rPr>
            <w:b/>
            <w:sz w:val="28"/>
            <w:szCs w:val="28"/>
          </w:rPr>
          <w:t>19</w:t>
        </w:r>
        <w:r w:rsidRPr="00B31EF6">
          <w:rPr>
            <w:rFonts w:hint="eastAsia"/>
            <w:b/>
            <w:sz w:val="28"/>
            <w:szCs w:val="28"/>
          </w:rPr>
          <w:t>日</w:t>
        </w:r>
      </w:smartTag>
      <w:r w:rsidRPr="00B31EF6">
        <w:rPr>
          <w:rFonts w:hint="eastAsia"/>
          <w:b/>
          <w:sz w:val="28"/>
          <w:szCs w:val="28"/>
        </w:rPr>
        <w:t>至</w:t>
      </w:r>
      <w:r w:rsidRPr="00B31EF6">
        <w:rPr>
          <w:b/>
          <w:sz w:val="28"/>
          <w:szCs w:val="28"/>
        </w:rPr>
        <w:t>20</w:t>
      </w:r>
      <w:r w:rsidRPr="00B31EF6">
        <w:rPr>
          <w:rFonts w:hint="eastAsia"/>
          <w:b/>
          <w:sz w:val="28"/>
          <w:szCs w:val="28"/>
        </w:rPr>
        <w:t>日</w:t>
      </w:r>
      <w:r w:rsidRPr="00540EC8"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</w:rPr>
        <w:t>毕业学位</w:t>
      </w:r>
      <w:r w:rsidRPr="00540EC8">
        <w:rPr>
          <w:rFonts w:hint="eastAsia"/>
          <w:sz w:val="28"/>
          <w:szCs w:val="28"/>
        </w:rPr>
        <w:t>论文定稿电子版</w:t>
      </w:r>
      <w:r>
        <w:rPr>
          <w:rFonts w:hint="eastAsia"/>
          <w:sz w:val="28"/>
          <w:szCs w:val="28"/>
        </w:rPr>
        <w:t>以“姓名</w:t>
      </w:r>
      <w:r>
        <w:rPr>
          <w:sz w:val="28"/>
          <w:szCs w:val="28"/>
        </w:rPr>
        <w:t>+</w:t>
      </w:r>
      <w:r>
        <w:rPr>
          <w:rFonts w:hint="eastAsia"/>
          <w:sz w:val="28"/>
          <w:szCs w:val="28"/>
        </w:rPr>
        <w:t>论文题目”方式命名，提交于各教学点，教学点打包压缩后以“某某教学点</w:t>
      </w:r>
      <w:r>
        <w:rPr>
          <w:sz w:val="28"/>
          <w:szCs w:val="28"/>
        </w:rPr>
        <w:t>+</w:t>
      </w:r>
      <w:r>
        <w:rPr>
          <w:rFonts w:hint="eastAsia"/>
          <w:sz w:val="28"/>
          <w:szCs w:val="28"/>
        </w:rPr>
        <w:t>论文检测”文件名发送于</w:t>
      </w:r>
      <w:r>
        <w:rPr>
          <w:sz w:val="28"/>
          <w:szCs w:val="28"/>
        </w:rPr>
        <w:t>MPA</w:t>
      </w:r>
      <w:r>
        <w:rPr>
          <w:rFonts w:hint="eastAsia"/>
          <w:sz w:val="28"/>
          <w:szCs w:val="28"/>
        </w:rPr>
        <w:t>教育中心，中心将按照学校检测规则进行学位论文学术检测，之后统一</w:t>
      </w:r>
      <w:r w:rsidRPr="00540EC8">
        <w:rPr>
          <w:rFonts w:hint="eastAsia"/>
          <w:sz w:val="28"/>
          <w:szCs w:val="28"/>
        </w:rPr>
        <w:t>反馈检测结果。</w:t>
      </w:r>
      <w:r>
        <w:rPr>
          <w:rFonts w:hint="eastAsia"/>
          <w:sz w:val="28"/>
          <w:szCs w:val="28"/>
        </w:rPr>
        <w:t>任何研究生个人不得</w:t>
      </w:r>
      <w:r w:rsidRPr="00540EC8">
        <w:rPr>
          <w:rFonts w:hint="eastAsia"/>
          <w:sz w:val="28"/>
          <w:szCs w:val="28"/>
        </w:rPr>
        <w:t>将学位论文定稿电子版单独发送至</w:t>
      </w:r>
      <w:r w:rsidRPr="00540EC8">
        <w:rPr>
          <w:sz w:val="28"/>
          <w:szCs w:val="28"/>
        </w:rPr>
        <w:t>MPA</w:t>
      </w:r>
      <w:r w:rsidRPr="00540EC8">
        <w:rPr>
          <w:rFonts w:hint="eastAsia"/>
          <w:sz w:val="28"/>
          <w:szCs w:val="28"/>
        </w:rPr>
        <w:t>教育中心</w:t>
      </w:r>
      <w:r>
        <w:rPr>
          <w:rFonts w:hint="eastAsia"/>
          <w:sz w:val="28"/>
          <w:szCs w:val="28"/>
        </w:rPr>
        <w:t>。</w:t>
      </w:r>
    </w:p>
    <w:p w:rsidR="001F3736" w:rsidRDefault="001F3736" w:rsidP="002557FB">
      <w:pPr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、学位论文检测标准根据学院文件“关于</w:t>
      </w:r>
      <w:r>
        <w:rPr>
          <w:sz w:val="28"/>
          <w:szCs w:val="28"/>
        </w:rPr>
        <w:t>MPA</w:t>
      </w:r>
      <w:r>
        <w:rPr>
          <w:rFonts w:hint="eastAsia"/>
          <w:sz w:val="28"/>
          <w:szCs w:val="28"/>
        </w:rPr>
        <w:t>研究生学位论文开题、预答辩、盲审、答辩的若干规定”中“四、论文学术不端行为检测”的相关要求执行，检测达标者可参加答辩。</w:t>
      </w:r>
    </w:p>
    <w:p w:rsidR="001F3736" w:rsidRDefault="001F3736" w:rsidP="00B31EF6">
      <w:pPr>
        <w:ind w:firstLine="54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、学术不端行为检测不达标者：</w:t>
      </w:r>
      <w:r w:rsidRPr="002B2629">
        <w:rPr>
          <w:rFonts w:hint="eastAsia"/>
          <w:sz w:val="28"/>
          <w:szCs w:val="28"/>
        </w:rPr>
        <w:t>（</w:t>
      </w:r>
      <w:r w:rsidRPr="002B2629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）初次检测复制比</w:t>
      </w:r>
      <w:r w:rsidRPr="002B2629">
        <w:rPr>
          <w:rFonts w:hint="eastAsia"/>
          <w:sz w:val="28"/>
          <w:szCs w:val="28"/>
        </w:rPr>
        <w:t>在</w:t>
      </w:r>
      <w:r w:rsidRPr="002B2629">
        <w:rPr>
          <w:sz w:val="28"/>
          <w:szCs w:val="28"/>
        </w:rPr>
        <w:t>40%</w:t>
      </w:r>
      <w:r w:rsidRPr="002B2629">
        <w:rPr>
          <w:rFonts w:hint="eastAsia"/>
          <w:sz w:val="28"/>
          <w:szCs w:val="28"/>
        </w:rPr>
        <w:t>以上者，</w:t>
      </w:r>
      <w:r>
        <w:rPr>
          <w:rFonts w:hint="eastAsia"/>
          <w:sz w:val="28"/>
          <w:szCs w:val="28"/>
        </w:rPr>
        <w:t>无第二次检测机会，视为预答辩不通过，</w:t>
      </w:r>
      <w:r w:rsidRPr="002B2629">
        <w:rPr>
          <w:rFonts w:hint="eastAsia"/>
          <w:sz w:val="28"/>
          <w:szCs w:val="28"/>
        </w:rPr>
        <w:t>不能参加</w:t>
      </w:r>
      <w:r>
        <w:rPr>
          <w:rFonts w:hint="eastAsia"/>
          <w:sz w:val="28"/>
          <w:szCs w:val="28"/>
        </w:rPr>
        <w:t>学位论文答辩。（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2B2629">
        <w:rPr>
          <w:rFonts w:hint="eastAsia"/>
          <w:sz w:val="28"/>
          <w:szCs w:val="28"/>
        </w:rPr>
        <w:t>复制比在</w:t>
      </w:r>
      <w:r>
        <w:rPr>
          <w:sz w:val="28"/>
          <w:szCs w:val="28"/>
        </w:rPr>
        <w:t>5%—</w:t>
      </w:r>
      <w:r w:rsidRPr="002B2629">
        <w:rPr>
          <w:sz w:val="28"/>
          <w:szCs w:val="28"/>
        </w:rPr>
        <w:t>40%</w:t>
      </w:r>
      <w:r>
        <w:rPr>
          <w:rFonts w:hint="eastAsia"/>
          <w:sz w:val="28"/>
          <w:szCs w:val="28"/>
        </w:rPr>
        <w:t>之间，根据第一次检测</w:t>
      </w:r>
      <w:r w:rsidRPr="002B2629">
        <w:rPr>
          <w:rFonts w:hint="eastAsia"/>
          <w:sz w:val="28"/>
          <w:szCs w:val="28"/>
        </w:rPr>
        <w:t>报告单</w:t>
      </w:r>
      <w:r w:rsidRPr="002B2629">
        <w:rPr>
          <w:sz w:val="28"/>
          <w:szCs w:val="28"/>
        </w:rPr>
        <w:t>3</w:t>
      </w:r>
      <w:r w:rsidRPr="002B2629">
        <w:rPr>
          <w:rFonts w:hint="eastAsia"/>
          <w:sz w:val="28"/>
          <w:szCs w:val="28"/>
        </w:rPr>
        <w:t>天之内从速修改后进行第二次检测，二次</w:t>
      </w:r>
      <w:r>
        <w:rPr>
          <w:rFonts w:hint="eastAsia"/>
          <w:sz w:val="28"/>
          <w:szCs w:val="28"/>
        </w:rPr>
        <w:t>检测</w:t>
      </w:r>
      <w:r w:rsidRPr="002B2629">
        <w:rPr>
          <w:rFonts w:hint="eastAsia"/>
          <w:sz w:val="28"/>
          <w:szCs w:val="28"/>
        </w:rPr>
        <w:t>不通过者，</w:t>
      </w:r>
      <w:r>
        <w:rPr>
          <w:rFonts w:hint="eastAsia"/>
          <w:sz w:val="28"/>
          <w:szCs w:val="28"/>
        </w:rPr>
        <w:t>不能参加学位论文答辩。（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）答辩时所用论文定稿必须与学位论文检测通过的论文定稿保持一致，如答辩时发现两者不一致，则取消答辩资格，至少推迟半年后重新进行学位论文学术检测和答辩毕业。</w:t>
      </w:r>
      <w:r w:rsidRPr="002B2629">
        <w:rPr>
          <w:sz w:val="28"/>
          <w:szCs w:val="28"/>
        </w:rPr>
        <w:t xml:space="preserve">                                  </w:t>
      </w:r>
    </w:p>
    <w:p w:rsidR="001F3736" w:rsidRDefault="001F3736" w:rsidP="008F40E9">
      <w:pPr>
        <w:ind w:firstLineChars="1450" w:firstLine="4060"/>
        <w:rPr>
          <w:sz w:val="28"/>
          <w:szCs w:val="28"/>
        </w:rPr>
      </w:pPr>
    </w:p>
    <w:p w:rsidR="001F3736" w:rsidRDefault="001F3736" w:rsidP="008F40E9">
      <w:pPr>
        <w:ind w:firstLineChars="1450" w:firstLine="4060"/>
        <w:rPr>
          <w:sz w:val="28"/>
          <w:szCs w:val="28"/>
        </w:rPr>
      </w:pPr>
    </w:p>
    <w:p w:rsidR="001F3736" w:rsidRDefault="001F3736" w:rsidP="008F40E9">
      <w:pPr>
        <w:ind w:firstLineChars="1450" w:firstLine="4060"/>
        <w:rPr>
          <w:sz w:val="28"/>
          <w:szCs w:val="28"/>
        </w:rPr>
      </w:pPr>
    </w:p>
    <w:p w:rsidR="001F3736" w:rsidRPr="0024336C" w:rsidRDefault="001F3736" w:rsidP="008F40E9">
      <w:pPr>
        <w:ind w:firstLineChars="1450" w:firstLine="4060"/>
        <w:rPr>
          <w:sz w:val="28"/>
          <w:szCs w:val="28"/>
        </w:rPr>
      </w:pPr>
      <w:r w:rsidRPr="0024336C">
        <w:rPr>
          <w:rFonts w:hint="eastAsia"/>
          <w:sz w:val="28"/>
          <w:szCs w:val="28"/>
        </w:rPr>
        <w:t>西北农林科技大学</w:t>
      </w:r>
      <w:r w:rsidRPr="0024336C">
        <w:rPr>
          <w:sz w:val="28"/>
          <w:szCs w:val="28"/>
        </w:rPr>
        <w:t>MPA</w:t>
      </w:r>
      <w:r w:rsidRPr="0024336C">
        <w:rPr>
          <w:rFonts w:hint="eastAsia"/>
          <w:sz w:val="28"/>
          <w:szCs w:val="28"/>
        </w:rPr>
        <w:t>教育中心</w:t>
      </w:r>
    </w:p>
    <w:p w:rsidR="001F3736" w:rsidRPr="00766C4F" w:rsidRDefault="001F3736">
      <w:pPr>
        <w:rPr>
          <w:sz w:val="28"/>
          <w:szCs w:val="28"/>
        </w:rPr>
      </w:pPr>
      <w:r w:rsidRPr="0024336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</w:t>
      </w:r>
      <w:r w:rsidRPr="0024336C">
        <w:rPr>
          <w:sz w:val="28"/>
          <w:szCs w:val="28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5"/>
          <w:attr w:name="Year" w:val="2017"/>
        </w:smartTagPr>
        <w:r w:rsidRPr="00545B4C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545B4C"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5</w:t>
        </w:r>
        <w:r w:rsidRPr="00545B4C"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5</w:t>
        </w:r>
        <w:r w:rsidRPr="00545B4C">
          <w:rPr>
            <w:rFonts w:hint="eastAsia"/>
            <w:sz w:val="28"/>
            <w:szCs w:val="28"/>
          </w:rPr>
          <w:t>日</w:t>
        </w:r>
      </w:smartTag>
    </w:p>
    <w:sectPr w:rsidR="001F3736" w:rsidRPr="00766C4F" w:rsidSect="00186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36" w:rsidRDefault="001F3736" w:rsidP="00C729ED">
      <w:r>
        <w:separator/>
      </w:r>
    </w:p>
  </w:endnote>
  <w:endnote w:type="continuationSeparator" w:id="0">
    <w:p w:rsidR="001F3736" w:rsidRDefault="001F3736" w:rsidP="00C72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6" w:rsidRDefault="001F37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6" w:rsidRDefault="001F37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6" w:rsidRDefault="001F3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36" w:rsidRDefault="001F3736" w:rsidP="00C729ED">
      <w:r>
        <w:separator/>
      </w:r>
    </w:p>
  </w:footnote>
  <w:footnote w:type="continuationSeparator" w:id="0">
    <w:p w:rsidR="001F3736" w:rsidRDefault="001F3736" w:rsidP="00C72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6" w:rsidRDefault="001F37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6" w:rsidRDefault="001F3736" w:rsidP="00CE34C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6" w:rsidRDefault="001F37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9ED"/>
    <w:rsid w:val="0000069C"/>
    <w:rsid w:val="000164F4"/>
    <w:rsid w:val="00040937"/>
    <w:rsid w:val="00051218"/>
    <w:rsid w:val="00076153"/>
    <w:rsid w:val="000A53C5"/>
    <w:rsid w:val="000D21D7"/>
    <w:rsid w:val="000F09AB"/>
    <w:rsid w:val="001402F7"/>
    <w:rsid w:val="001633D7"/>
    <w:rsid w:val="00186DE9"/>
    <w:rsid w:val="001A6E2A"/>
    <w:rsid w:val="001C42C1"/>
    <w:rsid w:val="001D3B16"/>
    <w:rsid w:val="001F00A5"/>
    <w:rsid w:val="001F3220"/>
    <w:rsid w:val="001F3736"/>
    <w:rsid w:val="00220047"/>
    <w:rsid w:val="00220139"/>
    <w:rsid w:val="00224E37"/>
    <w:rsid w:val="0024336C"/>
    <w:rsid w:val="00251702"/>
    <w:rsid w:val="002557FB"/>
    <w:rsid w:val="00297BEF"/>
    <w:rsid w:val="002A61FC"/>
    <w:rsid w:val="002B2629"/>
    <w:rsid w:val="002D7C49"/>
    <w:rsid w:val="00300217"/>
    <w:rsid w:val="00317361"/>
    <w:rsid w:val="003468AF"/>
    <w:rsid w:val="003716F2"/>
    <w:rsid w:val="003817CE"/>
    <w:rsid w:val="0041358A"/>
    <w:rsid w:val="0044194B"/>
    <w:rsid w:val="0044250B"/>
    <w:rsid w:val="00445461"/>
    <w:rsid w:val="004B30FA"/>
    <w:rsid w:val="00526EDD"/>
    <w:rsid w:val="00540EC8"/>
    <w:rsid w:val="00545B4C"/>
    <w:rsid w:val="005552D0"/>
    <w:rsid w:val="005647D6"/>
    <w:rsid w:val="005A5D97"/>
    <w:rsid w:val="005A64B3"/>
    <w:rsid w:val="005F7AB2"/>
    <w:rsid w:val="0066094F"/>
    <w:rsid w:val="006759EA"/>
    <w:rsid w:val="00697ED1"/>
    <w:rsid w:val="006C22C4"/>
    <w:rsid w:val="006D732A"/>
    <w:rsid w:val="006F3C10"/>
    <w:rsid w:val="00741B14"/>
    <w:rsid w:val="00747F1C"/>
    <w:rsid w:val="007634E0"/>
    <w:rsid w:val="0076387F"/>
    <w:rsid w:val="00766C4F"/>
    <w:rsid w:val="00777207"/>
    <w:rsid w:val="00781AB8"/>
    <w:rsid w:val="00796C70"/>
    <w:rsid w:val="00824E7C"/>
    <w:rsid w:val="00831DD3"/>
    <w:rsid w:val="00840CB7"/>
    <w:rsid w:val="00846AFE"/>
    <w:rsid w:val="008A317D"/>
    <w:rsid w:val="008A6536"/>
    <w:rsid w:val="008D3B18"/>
    <w:rsid w:val="008E3467"/>
    <w:rsid w:val="008F409E"/>
    <w:rsid w:val="008F40E9"/>
    <w:rsid w:val="00921CC1"/>
    <w:rsid w:val="00945901"/>
    <w:rsid w:val="00965FE4"/>
    <w:rsid w:val="009B24AF"/>
    <w:rsid w:val="009E03AE"/>
    <w:rsid w:val="00A14682"/>
    <w:rsid w:val="00A14C99"/>
    <w:rsid w:val="00A6275C"/>
    <w:rsid w:val="00A66771"/>
    <w:rsid w:val="00A96B32"/>
    <w:rsid w:val="00AA4058"/>
    <w:rsid w:val="00AB7AF9"/>
    <w:rsid w:val="00B31EF6"/>
    <w:rsid w:val="00B542B4"/>
    <w:rsid w:val="00B924EB"/>
    <w:rsid w:val="00BA5549"/>
    <w:rsid w:val="00C055E9"/>
    <w:rsid w:val="00C3050B"/>
    <w:rsid w:val="00C32285"/>
    <w:rsid w:val="00C47724"/>
    <w:rsid w:val="00C729ED"/>
    <w:rsid w:val="00CA1038"/>
    <w:rsid w:val="00CA1CF3"/>
    <w:rsid w:val="00CE34CD"/>
    <w:rsid w:val="00D32D13"/>
    <w:rsid w:val="00D343FF"/>
    <w:rsid w:val="00D724C7"/>
    <w:rsid w:val="00DB61AA"/>
    <w:rsid w:val="00DD4F15"/>
    <w:rsid w:val="00DD6A65"/>
    <w:rsid w:val="00DE2947"/>
    <w:rsid w:val="00E1785B"/>
    <w:rsid w:val="00E53978"/>
    <w:rsid w:val="00E62E24"/>
    <w:rsid w:val="00E804BB"/>
    <w:rsid w:val="00E860DD"/>
    <w:rsid w:val="00E86701"/>
    <w:rsid w:val="00E9435A"/>
    <w:rsid w:val="00EC2903"/>
    <w:rsid w:val="00F363EC"/>
    <w:rsid w:val="00F64B08"/>
    <w:rsid w:val="00FC63F3"/>
    <w:rsid w:val="00FD612B"/>
    <w:rsid w:val="00FE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E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72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29E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72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29E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0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344</TotalTime>
  <Pages>2</Pages>
  <Words>157</Words>
  <Characters>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微软用户</cp:lastModifiedBy>
  <cp:revision>60</cp:revision>
  <cp:lastPrinted>2013-05-02T08:34:00Z</cp:lastPrinted>
  <dcterms:created xsi:type="dcterms:W3CDTF">2013-05-02T08:02:00Z</dcterms:created>
  <dcterms:modified xsi:type="dcterms:W3CDTF">2017-05-05T02:40:00Z</dcterms:modified>
</cp:coreProperties>
</file>